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25F83B" w14:textId="7548749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proofErr w:type="spellStart"/>
      <w:r w:rsidRPr="00CE0424">
        <w:rPr>
          <w:sz w:val="32"/>
          <w:szCs w:val="32"/>
        </w:rPr>
        <w:t>Tdoc</w:t>
      </w:r>
      <w:proofErr w:type="spellEnd"/>
      <w:r w:rsidRPr="00CE0424">
        <w:rPr>
          <w:sz w:val="32"/>
          <w:szCs w:val="32"/>
        </w:rPr>
        <w:t xml:space="preserve"> </w:t>
      </w:r>
      <w:r w:rsidR="008D570F" w:rsidRPr="008D570F">
        <w:rPr>
          <w:sz w:val="32"/>
          <w:szCs w:val="32"/>
        </w:rPr>
        <w:t>R2-17</w:t>
      </w:r>
      <w:bookmarkStart w:id="0" w:name="_GoBack"/>
      <w:r w:rsidR="008D570F" w:rsidRPr="008D570F">
        <w:rPr>
          <w:sz w:val="32"/>
          <w:szCs w:val="32"/>
        </w:rPr>
        <w:t>11240</w:t>
      </w:r>
      <w:bookmarkEnd w:id="0"/>
    </w:p>
    <w:p w14:paraId="17B0BD70"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72602888" w14:textId="77777777" w:rsidR="00E90E49" w:rsidRPr="00CE0424" w:rsidRDefault="00E90E49" w:rsidP="00357380">
      <w:pPr>
        <w:pStyle w:val="3GPPHeader"/>
      </w:pPr>
    </w:p>
    <w:p w14:paraId="6DFFE81C" w14:textId="77AE3AFE" w:rsidR="00E90E49" w:rsidRPr="00BF679F" w:rsidRDefault="00E90E49" w:rsidP="00311702">
      <w:pPr>
        <w:pStyle w:val="3GPPHeader"/>
        <w:rPr>
          <w:sz w:val="22"/>
          <w:szCs w:val="22"/>
          <w:lang w:val="sv-SE"/>
        </w:rPr>
      </w:pPr>
      <w:r w:rsidRPr="00BF679F">
        <w:rPr>
          <w:sz w:val="22"/>
          <w:szCs w:val="22"/>
          <w:lang w:val="sv-SE"/>
        </w:rPr>
        <w:t>Agenda Item:</w:t>
      </w:r>
      <w:r w:rsidRPr="00BF679F">
        <w:rPr>
          <w:sz w:val="22"/>
          <w:szCs w:val="22"/>
          <w:lang w:val="sv-SE"/>
        </w:rPr>
        <w:tab/>
      </w:r>
      <w:r w:rsidR="008D570F" w:rsidRPr="00BF679F">
        <w:rPr>
          <w:sz w:val="22"/>
          <w:szCs w:val="22"/>
          <w:lang w:val="sv-SE"/>
        </w:rPr>
        <w:t>10.2.2.3</w:t>
      </w:r>
    </w:p>
    <w:p w14:paraId="0D785A02" w14:textId="1D5CD8B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D21BE7D" w14:textId="614342ED" w:rsidR="00E90E49" w:rsidRPr="00CE0424" w:rsidRDefault="003D3C45" w:rsidP="00311702">
      <w:pPr>
        <w:pStyle w:val="3GPPHeader"/>
        <w:rPr>
          <w:sz w:val="22"/>
          <w:szCs w:val="22"/>
        </w:rPr>
      </w:pPr>
      <w:r>
        <w:rPr>
          <w:sz w:val="22"/>
          <w:szCs w:val="22"/>
        </w:rPr>
        <w:t>Title:</w:t>
      </w:r>
      <w:r w:rsidR="00E90E49" w:rsidRPr="00CE0424">
        <w:rPr>
          <w:sz w:val="22"/>
          <w:szCs w:val="22"/>
        </w:rPr>
        <w:tab/>
      </w:r>
      <w:r w:rsidR="00FD4EC8" w:rsidRPr="00FD4EC8">
        <w:rPr>
          <w:sz w:val="22"/>
          <w:szCs w:val="22"/>
        </w:rPr>
        <w:t>Number of supported DRBs in EN-DC and LTE</w:t>
      </w:r>
    </w:p>
    <w:p w14:paraId="7295B15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387CFE">
        <w:rPr>
          <w:sz w:val="22"/>
          <w:szCs w:val="22"/>
        </w:rPr>
        <w:t>Discussion, Decision</w:t>
      </w:r>
    </w:p>
    <w:p w14:paraId="76A9F4B0" w14:textId="518A1902" w:rsidR="00756BA1" w:rsidRDefault="00E90E49" w:rsidP="00756BA1">
      <w:pPr>
        <w:pStyle w:val="Heading1"/>
      </w:pPr>
      <w:r w:rsidRPr="00CE0424">
        <w:t>Introduction</w:t>
      </w:r>
    </w:p>
    <w:p w14:paraId="62EBDDB0" w14:textId="721A16A2" w:rsidR="00756BA1" w:rsidRDefault="00756BA1" w:rsidP="00756BA1">
      <w:r>
        <w:t xml:space="preserve">RAN2 received LS from SA2 [1] regarding to the number of supported DRBs. This contribution discusses multi-DRB use cases as well as UE and network limitations related to the number of DRBs supported. </w:t>
      </w:r>
      <w:r w:rsidR="004306A7">
        <w:t xml:space="preserve">The number of DRBs is related to LTE, EN-DC and NR </w:t>
      </w:r>
      <w:r w:rsidR="00DE0D48">
        <w:t xml:space="preserve">radio interfaces </w:t>
      </w:r>
      <w:r w:rsidR="004306A7">
        <w:t xml:space="preserve">and therefore, this contribution discusses all of the cases. </w:t>
      </w:r>
    </w:p>
    <w:p w14:paraId="373082EF" w14:textId="74F9D86B" w:rsidR="004000E8" w:rsidRDefault="004000E8" w:rsidP="00CE0424">
      <w:pPr>
        <w:pStyle w:val="Heading1"/>
      </w:pPr>
      <w:bookmarkStart w:id="1" w:name="_Ref178064866"/>
      <w:r w:rsidRPr="00CE0424">
        <w:t>Discussion</w:t>
      </w:r>
      <w:bookmarkEnd w:id="1"/>
    </w:p>
    <w:p w14:paraId="290F1112" w14:textId="47CEA4C6" w:rsidR="00FC3A7B" w:rsidRPr="00FC3A7B" w:rsidRDefault="00FC3A7B" w:rsidP="00FC3A7B">
      <w:pPr>
        <w:pStyle w:val="Heading2"/>
      </w:pPr>
      <w:r>
        <w:t>LTE baseline</w:t>
      </w:r>
    </w:p>
    <w:p w14:paraId="236C7E82" w14:textId="77777777" w:rsidR="00FC3A7B" w:rsidRDefault="00FC3A7B" w:rsidP="00FC3A7B">
      <w:r>
        <w:t xml:space="preserve">LTE supports a maximum of 8 DRBs. </w:t>
      </w:r>
    </w:p>
    <w:p w14:paraId="143E0783" w14:textId="77777777" w:rsidR="00FC3A7B" w:rsidRDefault="00FC3A7B" w:rsidP="00FC3A7B">
      <w:r>
        <w:t>The DRB-</w:t>
      </w:r>
      <w:proofErr w:type="spellStart"/>
      <w:r>
        <w:t>ToAddModList</w:t>
      </w:r>
      <w:proofErr w:type="spellEnd"/>
      <w:r>
        <w:t xml:space="preserve"> has up to </w:t>
      </w:r>
      <w:proofErr w:type="spellStart"/>
      <w:r>
        <w:t>maxDRB</w:t>
      </w:r>
      <w:proofErr w:type="spellEnd"/>
      <w:r>
        <w:t xml:space="preserve"> entries…</w:t>
      </w:r>
    </w:p>
    <w:p w14:paraId="7F1A983B" w14:textId="045075C2" w:rsidR="00FC3A7B" w:rsidRDefault="00FC3A7B" w:rsidP="00FC3A7B">
      <w:pPr>
        <w:pStyle w:val="PL"/>
        <w:shd w:val="clear" w:color="auto" w:fill="E6E6E6"/>
      </w:pPr>
      <w:r w:rsidRPr="00D05729">
        <w:t>DRB-</w:t>
      </w:r>
      <w:r w:rsidRPr="00D05729">
        <w:rPr>
          <w:snapToGrid w:val="0"/>
        </w:rPr>
        <w:t>ToAddMod</w:t>
      </w:r>
      <w:r w:rsidRPr="00D05729">
        <w:t>List</w:t>
      </w:r>
      <w:bookmarkStart w:id="2" w:name="OLE_LINK4"/>
      <w:r w:rsidRPr="00D05729">
        <w:t xml:space="preserve"> ::=</w:t>
      </w:r>
      <w:bookmarkEnd w:id="2"/>
      <w:r w:rsidRPr="00D05729">
        <w:tab/>
      </w:r>
      <w:r w:rsidRPr="00D05729">
        <w:tab/>
      </w:r>
      <w:r w:rsidRPr="00D05729">
        <w:tab/>
      </w:r>
      <w:r w:rsidRPr="00D05729">
        <w:tab/>
        <w:t xml:space="preserve">SEQUENCE (SIZE (1..maxDRB)) OF </w:t>
      </w:r>
      <w:r w:rsidRPr="00D05729">
        <w:rPr>
          <w:snapToGrid w:val="0"/>
        </w:rPr>
        <w:t>DRB-ToAddMod</w:t>
      </w:r>
    </w:p>
    <w:p w14:paraId="2D7864C3" w14:textId="0B6D6724" w:rsidR="00FC3A7B" w:rsidRDefault="00FC3A7B" w:rsidP="00FC3A7B">
      <w:r>
        <w:t xml:space="preserve">where </w:t>
      </w:r>
      <w:proofErr w:type="spellStart"/>
      <w:r>
        <w:t>maxDRB</w:t>
      </w:r>
      <w:proofErr w:type="spellEnd"/>
      <w:r>
        <w:t xml:space="preserve"> is defined to be 11. </w:t>
      </w:r>
    </w:p>
    <w:p w14:paraId="7EBE4602" w14:textId="77777777" w:rsidR="00FC3A7B" w:rsidRDefault="00FC3A7B" w:rsidP="00FC3A7B">
      <w:pPr>
        <w:pStyle w:val="PL"/>
        <w:shd w:val="clear" w:color="auto" w:fill="E6E6E6"/>
        <w:rPr>
          <w:lang w:eastAsia="zh-CN"/>
        </w:rPr>
      </w:pPr>
      <w:r w:rsidRPr="00D05729">
        <w:t>maxDRB</w:t>
      </w:r>
      <w:r w:rsidRPr="00D05729">
        <w:tab/>
      </w:r>
      <w:r w:rsidRPr="00D05729">
        <w:tab/>
      </w:r>
      <w:r w:rsidRPr="00D05729">
        <w:tab/>
      </w:r>
      <w:r w:rsidRPr="00D05729">
        <w:tab/>
      </w:r>
      <w:r w:rsidRPr="00D05729">
        <w:tab/>
      </w:r>
      <w:r w:rsidRPr="00D05729">
        <w:tab/>
        <w:t>INTEGER ::= 11</w:t>
      </w:r>
      <w:r w:rsidRPr="00D05729">
        <w:tab/>
        <w:t>-- Maximum number of Data Radio Bearers</w:t>
      </w:r>
    </w:p>
    <w:p w14:paraId="6490AB44" w14:textId="77777777" w:rsidR="00FC3A7B" w:rsidRDefault="00FC3A7B" w:rsidP="00FC3A7B"/>
    <w:p w14:paraId="1D074950" w14:textId="77777777" w:rsidR="00FC3A7B" w:rsidRDefault="00FC3A7B" w:rsidP="00FC3A7B">
      <w:r>
        <w:t xml:space="preserve">The DRB configuration contains among others the </w:t>
      </w:r>
      <w:r w:rsidRPr="009748C2">
        <w:rPr>
          <w:i/>
        </w:rPr>
        <w:t>eps-</w:t>
      </w:r>
      <w:proofErr w:type="spellStart"/>
      <w:r w:rsidRPr="009748C2">
        <w:rPr>
          <w:i/>
        </w:rPr>
        <w:t>BearerIdentity</w:t>
      </w:r>
      <w:proofErr w:type="spellEnd"/>
      <w:r>
        <w:t xml:space="preserve">, the </w:t>
      </w:r>
      <w:proofErr w:type="spellStart"/>
      <w:r w:rsidRPr="009748C2">
        <w:rPr>
          <w:i/>
        </w:rPr>
        <w:t>drb</w:t>
      </w:r>
      <w:proofErr w:type="spellEnd"/>
      <w:r w:rsidRPr="009748C2">
        <w:rPr>
          <w:i/>
        </w:rPr>
        <w:t>-Identity</w:t>
      </w:r>
      <w:r>
        <w:t xml:space="preserve"> and the </w:t>
      </w:r>
      <w:proofErr w:type="spellStart"/>
      <w:r w:rsidRPr="009748C2">
        <w:rPr>
          <w:i/>
        </w:rPr>
        <w:t>logicalChannelIdentity</w:t>
      </w:r>
      <w:proofErr w:type="spellEnd"/>
      <w:r>
        <w:t xml:space="preserve">. </w:t>
      </w:r>
    </w:p>
    <w:p w14:paraId="3B945456" w14:textId="77777777" w:rsidR="00FC3A7B" w:rsidRPr="00D05729" w:rsidRDefault="00FC3A7B" w:rsidP="00FC3A7B">
      <w:pPr>
        <w:pStyle w:val="PL"/>
        <w:shd w:val="clear" w:color="auto" w:fill="E6E6E6"/>
      </w:pPr>
      <w:r w:rsidRPr="00D05729">
        <w:rPr>
          <w:snapToGrid w:val="0"/>
        </w:rPr>
        <w:t>DRB-ToAddMod ::=</w:t>
      </w:r>
      <w:r w:rsidRPr="00D05729">
        <w:rPr>
          <w:snapToGrid w:val="0"/>
        </w:rPr>
        <w:tab/>
      </w:r>
      <w:r w:rsidRPr="00D05729">
        <w:t>SEQUENCE {</w:t>
      </w:r>
    </w:p>
    <w:p w14:paraId="44742BA7" w14:textId="77777777" w:rsidR="00FC3A7B" w:rsidRPr="00D05729" w:rsidRDefault="00FC3A7B" w:rsidP="00FC3A7B">
      <w:pPr>
        <w:pStyle w:val="PL"/>
        <w:shd w:val="clear" w:color="auto" w:fill="E6E6E6"/>
      </w:pPr>
      <w:r w:rsidRPr="00D05729">
        <w:tab/>
      </w:r>
      <w:r w:rsidRPr="009748C2">
        <w:rPr>
          <w:highlight w:val="yellow"/>
        </w:rPr>
        <w:t>eps-BearerIdentity</w:t>
      </w:r>
      <w:r w:rsidRPr="00D05729">
        <w:tab/>
      </w:r>
      <w:r w:rsidRPr="00D05729">
        <w:tab/>
      </w:r>
      <w:r w:rsidRPr="00D05729">
        <w:tab/>
      </w:r>
      <w:r w:rsidRPr="00D05729">
        <w:tab/>
      </w:r>
      <w:r w:rsidRPr="00D05729">
        <w:tab/>
      </w:r>
      <w:r w:rsidRPr="009748C2">
        <w:rPr>
          <w:highlight w:val="yellow"/>
        </w:rPr>
        <w:t>INTEGER (0..15)</w:t>
      </w:r>
      <w:r w:rsidRPr="00D05729">
        <w:tab/>
      </w:r>
      <w:r w:rsidRPr="00D05729">
        <w:tab/>
      </w:r>
      <w:r w:rsidRPr="00D05729">
        <w:tab/>
        <w:t>OPTIONAL,</w:t>
      </w:r>
      <w:r w:rsidRPr="00D05729">
        <w:tab/>
      </w:r>
      <w:r w:rsidRPr="00D05729">
        <w:tab/>
        <w:t>-- Cond DRB-Setup</w:t>
      </w:r>
    </w:p>
    <w:p w14:paraId="37BB794A" w14:textId="77777777" w:rsidR="00FC3A7B" w:rsidRPr="00D05729" w:rsidRDefault="00FC3A7B" w:rsidP="00FC3A7B">
      <w:pPr>
        <w:pStyle w:val="PL"/>
        <w:shd w:val="clear" w:color="auto" w:fill="E6E6E6"/>
      </w:pPr>
      <w:r w:rsidRPr="00D05729">
        <w:tab/>
      </w:r>
      <w:r w:rsidRPr="009748C2">
        <w:rPr>
          <w:highlight w:val="yellow"/>
        </w:rPr>
        <w:t>drb-Identity</w:t>
      </w:r>
      <w:r w:rsidRPr="00D05729">
        <w:tab/>
      </w:r>
      <w:r w:rsidRPr="00D05729">
        <w:tab/>
      </w:r>
      <w:r w:rsidRPr="00D05729">
        <w:tab/>
      </w:r>
      <w:r w:rsidRPr="00D05729">
        <w:tab/>
      </w:r>
      <w:r w:rsidRPr="00D05729">
        <w:tab/>
      </w:r>
      <w:r w:rsidRPr="00D05729">
        <w:tab/>
        <w:t>DRB-Identity,</w:t>
      </w:r>
    </w:p>
    <w:p w14:paraId="2E28DAA2" w14:textId="77777777" w:rsidR="00FC3A7B" w:rsidRPr="00D05729" w:rsidRDefault="00FC3A7B" w:rsidP="00FC3A7B">
      <w:pPr>
        <w:pStyle w:val="PL"/>
        <w:shd w:val="clear" w:color="auto" w:fill="E6E6E6"/>
      </w:pPr>
      <w:r w:rsidRPr="00D05729">
        <w:tab/>
        <w:t>pdcp-Config</w:t>
      </w:r>
      <w:r w:rsidRPr="00D05729">
        <w:tab/>
      </w:r>
      <w:r w:rsidRPr="00D05729">
        <w:tab/>
      </w:r>
      <w:r w:rsidRPr="00D05729">
        <w:tab/>
      </w:r>
      <w:r w:rsidRPr="00D05729">
        <w:tab/>
      </w:r>
      <w:r w:rsidRPr="00D05729">
        <w:tab/>
      </w:r>
      <w:r w:rsidRPr="00D05729">
        <w:tab/>
      </w:r>
      <w:r w:rsidRPr="00D05729">
        <w:tab/>
        <w:t>PDCP-Config</w:t>
      </w:r>
      <w:r w:rsidRPr="00D05729">
        <w:tab/>
      </w:r>
      <w:r w:rsidRPr="00D05729">
        <w:tab/>
      </w:r>
      <w:r w:rsidRPr="00D05729">
        <w:tab/>
      </w:r>
      <w:r w:rsidRPr="00D05729">
        <w:tab/>
        <w:t>OPTIONAL,</w:t>
      </w:r>
      <w:r w:rsidRPr="00D05729">
        <w:tab/>
      </w:r>
      <w:r w:rsidRPr="00D05729">
        <w:tab/>
        <w:t>-- Cond PDCP</w:t>
      </w:r>
    </w:p>
    <w:p w14:paraId="70584F04" w14:textId="77777777" w:rsidR="00FC3A7B" w:rsidRPr="00D05729" w:rsidRDefault="00FC3A7B" w:rsidP="00FC3A7B">
      <w:pPr>
        <w:pStyle w:val="PL"/>
        <w:shd w:val="clear" w:color="auto" w:fill="E6E6E6"/>
      </w:pPr>
      <w:r w:rsidRPr="00D05729">
        <w:tab/>
        <w:t>rlc-Config</w:t>
      </w:r>
      <w:r w:rsidRPr="00D05729">
        <w:tab/>
      </w:r>
      <w:r w:rsidRPr="00D05729">
        <w:tab/>
      </w:r>
      <w:r w:rsidRPr="00D05729">
        <w:tab/>
      </w:r>
      <w:r w:rsidRPr="00D05729">
        <w:tab/>
      </w:r>
      <w:r w:rsidRPr="00D05729">
        <w:tab/>
      </w:r>
      <w:r w:rsidRPr="00D05729">
        <w:tab/>
      </w:r>
      <w:r w:rsidRPr="00D05729">
        <w:tab/>
        <w:t>RLC-Config</w:t>
      </w:r>
      <w:r w:rsidRPr="00D05729">
        <w:tab/>
      </w:r>
      <w:r w:rsidRPr="00D05729">
        <w:tab/>
      </w:r>
      <w:r w:rsidRPr="00D05729">
        <w:tab/>
      </w:r>
      <w:r w:rsidRPr="00D05729">
        <w:tab/>
        <w:t>OPTIONAL,</w:t>
      </w:r>
      <w:r w:rsidRPr="00D05729">
        <w:tab/>
      </w:r>
      <w:r w:rsidRPr="00D05729">
        <w:tab/>
        <w:t>-- Cond Setup</w:t>
      </w:r>
      <w:r>
        <w:t>M</w:t>
      </w:r>
    </w:p>
    <w:p w14:paraId="06DC4850" w14:textId="77777777" w:rsidR="00FC3A7B" w:rsidRPr="00D05729" w:rsidRDefault="00FC3A7B" w:rsidP="00FC3A7B">
      <w:pPr>
        <w:pStyle w:val="PL"/>
        <w:shd w:val="clear" w:color="auto" w:fill="E6E6E6"/>
      </w:pPr>
      <w:r w:rsidRPr="00D05729">
        <w:tab/>
      </w:r>
      <w:r w:rsidRPr="009748C2">
        <w:rPr>
          <w:highlight w:val="yellow"/>
        </w:rPr>
        <w:t>logicalChannelIdentity</w:t>
      </w:r>
      <w:r w:rsidRPr="00D05729">
        <w:tab/>
      </w:r>
      <w:r w:rsidRPr="00D05729">
        <w:tab/>
      </w:r>
      <w:r w:rsidRPr="00D05729">
        <w:tab/>
      </w:r>
      <w:r w:rsidRPr="00D05729">
        <w:tab/>
      </w:r>
      <w:r w:rsidRPr="009748C2">
        <w:rPr>
          <w:highlight w:val="yellow"/>
        </w:rPr>
        <w:t>INTEGER (3..10)</w:t>
      </w:r>
      <w:r w:rsidRPr="00D05729">
        <w:tab/>
      </w:r>
      <w:r w:rsidRPr="00D05729">
        <w:tab/>
      </w:r>
      <w:r w:rsidRPr="00D05729">
        <w:tab/>
        <w:t>OPTIONAL,</w:t>
      </w:r>
      <w:r w:rsidRPr="00D05729">
        <w:tab/>
      </w:r>
      <w:r w:rsidRPr="00D05729">
        <w:tab/>
        <w:t>-- Cond DRB-Setup</w:t>
      </w:r>
      <w:r w:rsidRPr="00D648C2">
        <w:t>M</w:t>
      </w:r>
    </w:p>
    <w:p w14:paraId="4BCEE247" w14:textId="77777777" w:rsidR="00FC3A7B" w:rsidRPr="00D05729" w:rsidRDefault="00FC3A7B" w:rsidP="00FC3A7B">
      <w:pPr>
        <w:pStyle w:val="PL"/>
        <w:shd w:val="clear" w:color="auto" w:fill="E6E6E6"/>
      </w:pPr>
      <w:r w:rsidRPr="00D05729">
        <w:tab/>
        <w:t>logicalChannelConfig</w:t>
      </w:r>
      <w:r w:rsidRPr="00D05729">
        <w:tab/>
      </w:r>
      <w:r w:rsidRPr="00D05729">
        <w:tab/>
      </w:r>
      <w:r w:rsidRPr="00D05729">
        <w:tab/>
      </w:r>
      <w:r w:rsidRPr="00D05729">
        <w:tab/>
        <w:t>LogicalChannelConfig</w:t>
      </w:r>
      <w:r w:rsidRPr="00D05729">
        <w:tab/>
        <w:t>OPTIONAL,</w:t>
      </w:r>
      <w:r w:rsidRPr="00D05729">
        <w:tab/>
      </w:r>
      <w:r w:rsidRPr="00D05729">
        <w:tab/>
        <w:t>-- Cond Setup</w:t>
      </w:r>
      <w:r>
        <w:t>M</w:t>
      </w:r>
    </w:p>
    <w:p w14:paraId="5ACBA6FE" w14:textId="77777777" w:rsidR="00FC3A7B" w:rsidRDefault="00FC3A7B" w:rsidP="00FC3A7B">
      <w:pPr>
        <w:pStyle w:val="PL"/>
        <w:shd w:val="clear" w:color="auto" w:fill="E6E6E6"/>
      </w:pPr>
      <w:r w:rsidRPr="00D05729">
        <w:tab/>
        <w:t>...</w:t>
      </w:r>
      <w:r>
        <w:t>,</w:t>
      </w:r>
    </w:p>
    <w:p w14:paraId="51D23903" w14:textId="77777777" w:rsidR="00FC3A7B" w:rsidRPr="00D05729" w:rsidRDefault="00FC3A7B" w:rsidP="00FC3A7B">
      <w:pPr>
        <w:pStyle w:val="PL"/>
        <w:shd w:val="clear" w:color="auto" w:fill="E6E6E6"/>
      </w:pPr>
      <w:r w:rsidRPr="000F4C78">
        <w:tab/>
        <w:t>[[</w:t>
      </w:r>
      <w:r w:rsidRPr="000F4C78">
        <w:tab/>
        <w:t>drb-TypeChange-r12</w:t>
      </w:r>
      <w:r w:rsidRPr="000F4C78">
        <w:tab/>
      </w:r>
      <w:r w:rsidRPr="000F4C78">
        <w:tab/>
      </w:r>
      <w:r w:rsidRPr="000F4C78">
        <w:tab/>
      </w:r>
      <w:r w:rsidRPr="000F4C78">
        <w:tab/>
      </w:r>
      <w:r w:rsidRPr="000F4C78">
        <w:tab/>
        <w:t>ENUMERATED {toMCG}</w:t>
      </w:r>
      <w:r w:rsidRPr="000F4C78">
        <w:tab/>
      </w:r>
      <w:r>
        <w:tab/>
      </w:r>
      <w:r w:rsidRPr="000F4C78">
        <w:t>OPTIONAL</w:t>
      </w:r>
      <w:r>
        <w:t>,</w:t>
      </w:r>
      <w:r w:rsidRPr="000F4C78">
        <w:tab/>
      </w:r>
      <w:r w:rsidRPr="000F4C78">
        <w:tab/>
        <w:t xml:space="preserve">-- </w:t>
      </w:r>
      <w:r w:rsidRPr="00FE446E">
        <w:t>Need OP</w:t>
      </w:r>
    </w:p>
    <w:p w14:paraId="08E200A9" w14:textId="77777777" w:rsidR="00FC3A7B" w:rsidRDefault="00FC3A7B" w:rsidP="00FC3A7B">
      <w:pPr>
        <w:pStyle w:val="PL"/>
        <w:shd w:val="clear" w:color="auto" w:fill="E6E6E6"/>
      </w:pPr>
      <w:r>
        <w:tab/>
      </w:r>
      <w:r>
        <w:tab/>
        <w:t>rlc-Config-v1250</w:t>
      </w:r>
      <w:r>
        <w:tab/>
      </w:r>
      <w:r>
        <w:tab/>
      </w:r>
      <w:r>
        <w:tab/>
      </w:r>
      <w:r>
        <w:tab/>
      </w:r>
      <w:r>
        <w:tab/>
        <w:t>RLC-Config-v1250</w:t>
      </w:r>
      <w:r>
        <w:tab/>
      </w:r>
      <w:r>
        <w:tab/>
        <w:t>OPTIONAL</w:t>
      </w:r>
      <w:r>
        <w:tab/>
      </w:r>
      <w:r>
        <w:tab/>
        <w:t xml:space="preserve">-- </w:t>
      </w:r>
      <w:r w:rsidRPr="00450855">
        <w:t>Need ON</w:t>
      </w:r>
    </w:p>
    <w:p w14:paraId="613FFB54" w14:textId="77777777" w:rsidR="00FC3A7B" w:rsidRDefault="00FC3A7B" w:rsidP="00FC3A7B">
      <w:pPr>
        <w:pStyle w:val="PL"/>
        <w:shd w:val="clear" w:color="auto" w:fill="E6E6E6"/>
      </w:pPr>
      <w:r>
        <w:tab/>
        <w:t>]],</w:t>
      </w:r>
    </w:p>
    <w:p w14:paraId="6E99BE99" w14:textId="77777777" w:rsidR="00FC3A7B" w:rsidRDefault="00FC3A7B" w:rsidP="00FC3A7B">
      <w:pPr>
        <w:pStyle w:val="PL"/>
        <w:shd w:val="clear" w:color="auto" w:fill="E6E6E6"/>
      </w:pPr>
      <w:r>
        <w:tab/>
        <w:t>[[</w:t>
      </w:r>
      <w:r>
        <w:tab/>
        <w:t>rlc-Config-v1310</w:t>
      </w:r>
      <w:r>
        <w:tab/>
      </w:r>
      <w:r>
        <w:tab/>
      </w:r>
      <w:r>
        <w:tab/>
      </w:r>
      <w:r>
        <w:tab/>
      </w:r>
      <w:r>
        <w:tab/>
        <w:t>RLC-Config-v1310</w:t>
      </w:r>
      <w:r>
        <w:tab/>
      </w:r>
      <w:r>
        <w:tab/>
        <w:t>OPTIONAL,</w:t>
      </w:r>
      <w:r>
        <w:tab/>
      </w:r>
      <w:r>
        <w:tab/>
        <w:t xml:space="preserve">-- </w:t>
      </w:r>
      <w:r w:rsidRPr="00450855">
        <w:t>Need ON</w:t>
      </w:r>
    </w:p>
    <w:p w14:paraId="1B31E1CE" w14:textId="77777777" w:rsidR="00FC3A7B" w:rsidRDefault="00FC3A7B" w:rsidP="00FC3A7B">
      <w:pPr>
        <w:pStyle w:val="PL"/>
        <w:shd w:val="clear" w:color="auto" w:fill="E6E6E6"/>
      </w:pPr>
      <w:r w:rsidRPr="00C21E64">
        <w:tab/>
      </w:r>
      <w:r w:rsidRPr="00C21E64">
        <w:tab/>
        <w:t>drb-TypeLWA-r13</w:t>
      </w:r>
      <w:r w:rsidRPr="00C21E64">
        <w:tab/>
      </w:r>
      <w:r w:rsidRPr="00C21E64">
        <w:tab/>
      </w:r>
      <w:r w:rsidRPr="00C21E64">
        <w:tab/>
      </w:r>
      <w:r w:rsidRPr="00C21E64">
        <w:tab/>
      </w:r>
      <w:r w:rsidRPr="00C21E64">
        <w:tab/>
      </w:r>
      <w:r>
        <w:tab/>
      </w:r>
      <w:r w:rsidRPr="00C21E64">
        <w:t>BOOLEAN</w:t>
      </w:r>
      <w:r w:rsidRPr="00C21E64">
        <w:tab/>
      </w:r>
      <w:r w:rsidRPr="00C21E64">
        <w:tab/>
      </w:r>
      <w:r w:rsidRPr="00C21E64">
        <w:tab/>
      </w:r>
      <w:r w:rsidRPr="00C21E64">
        <w:tab/>
      </w:r>
      <w:r w:rsidRPr="00C21E64">
        <w:tab/>
        <w:t>OPTIONAL</w:t>
      </w:r>
      <w:r>
        <w:t>,</w:t>
      </w:r>
      <w:r w:rsidRPr="00C21E64">
        <w:tab/>
      </w:r>
      <w:r w:rsidRPr="00C21E64">
        <w:tab/>
        <w:t>-- Need ON</w:t>
      </w:r>
    </w:p>
    <w:p w14:paraId="63B056CD" w14:textId="77777777" w:rsidR="00FC3A7B" w:rsidRDefault="00FC3A7B" w:rsidP="00FC3A7B">
      <w:pPr>
        <w:pStyle w:val="PL"/>
        <w:shd w:val="clear" w:color="auto" w:fill="E6E6E6"/>
      </w:pPr>
      <w:r>
        <w:tab/>
      </w:r>
      <w:r>
        <w:tab/>
      </w:r>
      <w:r w:rsidRPr="00C00971">
        <w:t>drb-T</w:t>
      </w:r>
      <w:r>
        <w:t>ypeLWIP</w:t>
      </w:r>
      <w:r w:rsidRPr="00C00971">
        <w:t>-r13</w:t>
      </w:r>
      <w:r w:rsidRPr="00C00971">
        <w:tab/>
      </w:r>
      <w:r w:rsidRPr="00C00971">
        <w:tab/>
      </w:r>
      <w:r>
        <w:tab/>
      </w:r>
      <w:r>
        <w:tab/>
      </w:r>
      <w:r>
        <w:tab/>
        <w:t>ENUMERATED {lwip</w:t>
      </w:r>
      <w:r w:rsidRPr="00721FC8">
        <w:t xml:space="preserve">, </w:t>
      </w:r>
      <w:r>
        <w:t>lwip</w:t>
      </w:r>
      <w:r w:rsidRPr="00721FC8">
        <w:t>-DL-only,</w:t>
      </w:r>
    </w:p>
    <w:p w14:paraId="7EFEF4CC" w14:textId="77777777" w:rsidR="00FC3A7B" w:rsidRPr="00C21E64" w:rsidRDefault="00FC3A7B" w:rsidP="00FC3A7B">
      <w:pPr>
        <w:pStyle w:val="PL"/>
        <w:shd w:val="clear" w:color="auto" w:fill="E6E6E6"/>
      </w:pPr>
      <w:r>
        <w:tab/>
      </w:r>
      <w:r>
        <w:tab/>
      </w:r>
      <w:r>
        <w:tab/>
      </w:r>
      <w:r>
        <w:tab/>
      </w:r>
      <w:r>
        <w:tab/>
      </w:r>
      <w:r>
        <w:tab/>
      </w:r>
      <w:r>
        <w:tab/>
      </w:r>
      <w:r>
        <w:tab/>
      </w:r>
      <w:r>
        <w:tab/>
      </w:r>
      <w:r>
        <w:tab/>
      </w:r>
      <w:r>
        <w:tab/>
      </w:r>
      <w:r w:rsidRPr="00721FC8">
        <w:t xml:space="preserve"> </w:t>
      </w:r>
      <w:r>
        <w:t>lwip</w:t>
      </w:r>
      <w:r w:rsidRPr="00721FC8">
        <w:t xml:space="preserve">-UL-only, </w:t>
      </w:r>
      <w:r>
        <w:t>eutran</w:t>
      </w:r>
      <w:r w:rsidRPr="000F4C78">
        <w:t>}</w:t>
      </w:r>
      <w:r>
        <w:tab/>
      </w:r>
      <w:r>
        <w:tab/>
      </w:r>
      <w:r w:rsidRPr="00C00971">
        <w:t>OPTIONAL</w:t>
      </w:r>
      <w:r w:rsidRPr="00C00971">
        <w:tab/>
      </w:r>
      <w:r w:rsidRPr="00C00971">
        <w:tab/>
        <w:t>-- Need O</w:t>
      </w:r>
      <w:r>
        <w:t>N</w:t>
      </w:r>
    </w:p>
    <w:p w14:paraId="16023FC1" w14:textId="77777777" w:rsidR="00FC3A7B" w:rsidRPr="00D05729" w:rsidRDefault="00FC3A7B" w:rsidP="00FC3A7B">
      <w:pPr>
        <w:pStyle w:val="PL"/>
        <w:shd w:val="clear" w:color="auto" w:fill="E6E6E6"/>
      </w:pPr>
      <w:r>
        <w:tab/>
        <w:t>]]</w:t>
      </w:r>
    </w:p>
    <w:p w14:paraId="6F549C83" w14:textId="77777777" w:rsidR="00FC3A7B" w:rsidRPr="00D05729" w:rsidRDefault="00FC3A7B" w:rsidP="00FC3A7B">
      <w:pPr>
        <w:pStyle w:val="PL"/>
        <w:shd w:val="clear" w:color="auto" w:fill="E6E6E6"/>
      </w:pPr>
      <w:r w:rsidRPr="00D05729">
        <w:t>}</w:t>
      </w:r>
    </w:p>
    <w:p w14:paraId="1C053FC8" w14:textId="77777777" w:rsidR="00FC3A7B" w:rsidRDefault="00FC3A7B" w:rsidP="00FC3A7B"/>
    <w:p w14:paraId="106CAE9B" w14:textId="77777777" w:rsidR="00FC3A7B" w:rsidRPr="00D05729" w:rsidRDefault="00FC3A7B" w:rsidP="00FC3A7B">
      <w:pPr>
        <w:pStyle w:val="PL"/>
        <w:shd w:val="clear" w:color="auto" w:fill="E6E6E6"/>
      </w:pPr>
      <w:r w:rsidRPr="00D05729">
        <w:t>DRB-Identity ::=</w:t>
      </w:r>
      <w:r w:rsidRPr="00D05729">
        <w:tab/>
      </w:r>
      <w:r w:rsidRPr="00D05729">
        <w:tab/>
      </w:r>
      <w:r w:rsidRPr="00D05729">
        <w:tab/>
      </w:r>
      <w:r w:rsidRPr="00D05729">
        <w:tab/>
      </w:r>
      <w:r w:rsidRPr="00D05729">
        <w:tab/>
        <w:t>INTEGER (1..32)</w:t>
      </w:r>
    </w:p>
    <w:p w14:paraId="005254A1" w14:textId="7E107914" w:rsidR="00FC3A7B" w:rsidRDefault="00FC3A7B" w:rsidP="00FC3A7B"/>
    <w:p w14:paraId="40A0C2A6" w14:textId="24A3A098" w:rsidR="00FC3A7B" w:rsidRDefault="00FC3A7B" w:rsidP="00FC3A7B">
      <w:r>
        <w:t>The eps-</w:t>
      </w:r>
      <w:proofErr w:type="spellStart"/>
      <w:r>
        <w:t>BearerIdentity</w:t>
      </w:r>
      <w:proofErr w:type="spellEnd"/>
      <w:r>
        <w:t xml:space="preserve"> can take values from 0 to 15 and the DRB-Identity values between 1 and 32. Having a larger value range for DRB ID than for EPS bearer IDs allows the </w:t>
      </w:r>
      <w:proofErr w:type="spellStart"/>
      <w:r>
        <w:t>eNB</w:t>
      </w:r>
      <w:proofErr w:type="spellEnd"/>
      <w:r>
        <w:t xml:space="preserve"> to fulfil the security requirements (see 36.331, section 5.3.1.2): “</w:t>
      </w:r>
      <w:r w:rsidRPr="00DA303B">
        <w:rPr>
          <w:i/>
        </w:rPr>
        <w:t xml:space="preserve">The </w:t>
      </w:r>
      <w:proofErr w:type="spellStart"/>
      <w:r w:rsidRPr="00DA303B">
        <w:rPr>
          <w:i/>
        </w:rPr>
        <w:t>eNB</w:t>
      </w:r>
      <w:proofErr w:type="spellEnd"/>
      <w:r w:rsidRPr="00DA303B">
        <w:rPr>
          <w:i/>
        </w:rPr>
        <w:t xml:space="preserve"> is responsible for avoiding reuse of the COUNT with the same RB identity and with the same </w:t>
      </w:r>
      <w:proofErr w:type="spellStart"/>
      <w:r w:rsidRPr="00DA303B">
        <w:rPr>
          <w:i/>
        </w:rPr>
        <w:t>KeNB</w:t>
      </w:r>
      <w:proofErr w:type="spellEnd"/>
      <w:r w:rsidRPr="00DA303B">
        <w:rPr>
          <w:i/>
        </w:rPr>
        <w:t xml:space="preserve">, e.g. due to the transfer of large volumes of data, release and establishment of new RBs. In order to avoid such re-use, the </w:t>
      </w:r>
      <w:proofErr w:type="spellStart"/>
      <w:r w:rsidRPr="00DA303B">
        <w:rPr>
          <w:i/>
        </w:rPr>
        <w:t>eNB</w:t>
      </w:r>
      <w:proofErr w:type="spellEnd"/>
      <w:r w:rsidRPr="00DA303B">
        <w:rPr>
          <w:i/>
        </w:rPr>
        <w:t xml:space="preserve"> may e.g. use different RB identities for successive RB </w:t>
      </w:r>
      <w:r w:rsidRPr="00DA303B">
        <w:rPr>
          <w:i/>
        </w:rPr>
        <w:lastRenderedPageBreak/>
        <w:t>establishments, trigger an intra cell handover or an RRC_CONNECTED to RRC_IDLE to RRC_CONNECTED transition.</w:t>
      </w:r>
      <w:r>
        <w:t>”</w:t>
      </w:r>
      <w:r w:rsidR="00840032">
        <w:t xml:space="preserve"> </w:t>
      </w:r>
    </w:p>
    <w:p w14:paraId="25F8E4D6" w14:textId="5B2FEAEE" w:rsidR="00FC3A7B" w:rsidRDefault="00FC3A7B" w:rsidP="00630D59">
      <w:r>
        <w:t>Overall, the number of simultaneous DRBs that may be configured for an LTE UE is limited by the number of logical channels: Only logical channel IDs in the range of 3 to 10 are allowed for DRBs and hence at most 8 DRBs may be established.</w:t>
      </w:r>
      <w:r w:rsidR="001F3FF1">
        <w:t xml:space="preserve"> </w:t>
      </w:r>
    </w:p>
    <w:p w14:paraId="76A5824D" w14:textId="3CE680B6" w:rsidR="006C6E55" w:rsidRDefault="00083819" w:rsidP="006C6E55">
      <w:pPr>
        <w:pStyle w:val="Heading2"/>
      </w:pPr>
      <w:r>
        <w:t>W</w:t>
      </w:r>
      <w:r w:rsidR="006C6E55">
        <w:t xml:space="preserve">orst case </w:t>
      </w:r>
      <w:r>
        <w:t>scenario for multi DRBs</w:t>
      </w:r>
    </w:p>
    <w:p w14:paraId="4684CCA4" w14:textId="6DE34880" w:rsidR="006C6E55" w:rsidRPr="007A65DA" w:rsidRDefault="00AB481D" w:rsidP="006C6E55">
      <w:r>
        <w:t>With regard</w:t>
      </w:r>
      <w:r w:rsidR="006C6E55">
        <w:t xml:space="preserve"> to the services described in [2]</w:t>
      </w:r>
      <w:r w:rsidR="006806D4">
        <w:t>:</w:t>
      </w:r>
      <w:r w:rsidR="006C6E55">
        <w:t xml:space="preserve"> One worst case scenario where 8 DRBs could be needed is when a user is </w:t>
      </w:r>
      <w:r w:rsidR="008212AD">
        <w:t xml:space="preserve">using </w:t>
      </w:r>
      <w:r w:rsidR="006C6E55">
        <w:t>internet</w:t>
      </w:r>
      <w:r w:rsidR="004A2F24">
        <w:t xml:space="preserve"> (</w:t>
      </w:r>
      <w:r w:rsidR="008212AD">
        <w:t xml:space="preserve">e.g. </w:t>
      </w:r>
      <w:r w:rsidR="006C6E55">
        <w:t>retrie</w:t>
      </w:r>
      <w:r w:rsidR="008212AD">
        <w:t xml:space="preserve">ving maps or </w:t>
      </w:r>
      <w:r w:rsidR="006C6E55">
        <w:t>other information, streaming live news</w:t>
      </w:r>
      <w:r w:rsidR="008212AD">
        <w:t>),</w:t>
      </w:r>
      <w:r w:rsidR="006C6E55">
        <w:t xml:space="preserve"> is in contact with his P</w:t>
      </w:r>
      <w:r w:rsidR="0062752C">
        <w:t>ush to Talk (PT</w:t>
      </w:r>
      <w:r w:rsidR="002505B1">
        <w:t>T</w:t>
      </w:r>
      <w:r w:rsidR="0062752C">
        <w:t>)</w:t>
      </w:r>
      <w:r w:rsidR="006C6E55">
        <w:t xml:space="preserve"> group, and then needs to make an emergency call. The described scenario would result: </w:t>
      </w:r>
    </w:p>
    <w:p w14:paraId="6FAB9567" w14:textId="77777777" w:rsidR="006C6E55" w:rsidRDefault="006C6E55" w:rsidP="006C6E55">
      <w:pPr>
        <w:pStyle w:val="ListParagraph"/>
        <w:numPr>
          <w:ilvl w:val="0"/>
          <w:numId w:val="16"/>
        </w:numPr>
      </w:pPr>
      <w:r>
        <w:t>Internet web: 1 web default bearer (AM) + 1 live streaming bearer (AM)</w:t>
      </w:r>
    </w:p>
    <w:p w14:paraId="248F8ADA" w14:textId="77777777" w:rsidR="006C6E55" w:rsidRDefault="006C6E55" w:rsidP="006C6E55">
      <w:pPr>
        <w:pStyle w:val="ListParagraph"/>
        <w:numPr>
          <w:ilvl w:val="0"/>
          <w:numId w:val="16"/>
        </w:numPr>
      </w:pPr>
      <w:proofErr w:type="spellStart"/>
      <w:r>
        <w:t>VoLTE</w:t>
      </w:r>
      <w:proofErr w:type="spellEnd"/>
      <w:r>
        <w:t>: 1 signalling bearer (AM) + 1 Voice bearer (UM) (+ 1 video bearer (UM))</w:t>
      </w:r>
    </w:p>
    <w:p w14:paraId="31CE9F8B" w14:textId="77777777" w:rsidR="006C6E55" w:rsidRDefault="006C6E55" w:rsidP="006C6E55">
      <w:pPr>
        <w:pStyle w:val="ListParagraph"/>
        <w:numPr>
          <w:ilvl w:val="0"/>
          <w:numId w:val="16"/>
        </w:numPr>
      </w:pPr>
      <w:r>
        <w:t>MC-PTT: 1 signalling bearer (AM) + 1 voice bearer (UM) (+ 1 data bearer (AM))</w:t>
      </w:r>
    </w:p>
    <w:p w14:paraId="5ECB62DF" w14:textId="77777777" w:rsidR="006C6E55" w:rsidRDefault="006C6E55" w:rsidP="006C6E55">
      <w:pPr>
        <w:pStyle w:val="ListParagraph"/>
        <w:numPr>
          <w:ilvl w:val="0"/>
          <w:numId w:val="16"/>
        </w:numPr>
      </w:pPr>
      <w:r>
        <w:t>= 4 AM + 2 UM, or = 5 AM + 3 UM.</w:t>
      </w:r>
    </w:p>
    <w:p w14:paraId="10513281" w14:textId="436135E2" w:rsidR="006C6E55" w:rsidRDefault="006C6E55" w:rsidP="006C6E55">
      <w:pPr>
        <w:rPr>
          <w:lang w:val="en-CA"/>
        </w:rPr>
      </w:pPr>
      <w:r>
        <w:t>E</w:t>
      </w:r>
      <w:r w:rsidR="00AB481D">
        <w:t>ven this extreme case (</w:t>
      </w:r>
      <w:r>
        <w:t xml:space="preserve">which can be seen as </w:t>
      </w:r>
      <w:r w:rsidR="00A51AE3">
        <w:t xml:space="preserve">a </w:t>
      </w:r>
      <w:r>
        <w:t>very rare case</w:t>
      </w:r>
      <w:r w:rsidR="00AB481D">
        <w:t>)</w:t>
      </w:r>
      <w:r>
        <w:t xml:space="preserve"> is not limited by the number of DRBs and is supported by current </w:t>
      </w:r>
      <w:r w:rsidR="006806D4">
        <w:t>specifications</w:t>
      </w:r>
      <w:r>
        <w:t xml:space="preserve">. </w:t>
      </w:r>
      <w:r>
        <w:rPr>
          <w:lang w:val="en-CA"/>
        </w:rPr>
        <w:t xml:space="preserve">Supporting more than 8 DRBs seems like a theoretical corner case rather than real requirement. </w:t>
      </w:r>
    </w:p>
    <w:p w14:paraId="1F5A90A1" w14:textId="7A9CA294" w:rsidR="00083819" w:rsidRPr="00083819" w:rsidRDefault="00083819" w:rsidP="006C6E55">
      <w:pPr>
        <w:pStyle w:val="Heading2"/>
      </w:pPr>
      <w:r>
        <w:rPr>
          <w:lang w:val="en-CA"/>
        </w:rPr>
        <w:t>DRBs and QFIs are dynamic</w:t>
      </w:r>
    </w:p>
    <w:p w14:paraId="160B2B26" w14:textId="77777777" w:rsidR="006C6E55" w:rsidRDefault="006C6E55" w:rsidP="006C6E55">
      <w:r>
        <w:t xml:space="preserve">5CN defines timer for a QFI in PDU session. If there is no enough traffic for a QFI, it will get removed, or at least set on hold. This results that the nature of the DRBs is not static but rather dynamic. When QFI is released, or user ends a session, DRB is released. This will free up resources to use. </w:t>
      </w:r>
    </w:p>
    <w:p w14:paraId="458311B1" w14:textId="77777777" w:rsidR="006C6E55" w:rsidRDefault="006C6E55" w:rsidP="006C6E55">
      <w:pPr>
        <w:pStyle w:val="Observation"/>
      </w:pPr>
      <w:bookmarkStart w:id="3" w:name="_Toc494308996"/>
      <w:bookmarkStart w:id="4" w:name="_Toc494309506"/>
      <w:bookmarkStart w:id="5" w:name="_Toc494310366"/>
      <w:bookmarkStart w:id="6" w:name="_Toc494312923"/>
      <w:bookmarkStart w:id="7" w:name="_Toc494377047"/>
      <w:bookmarkStart w:id="8" w:name="_Toc494402340"/>
      <w:r>
        <w:t>Nature of QFIs &amp; DRBs is dynamic rather than static, resulting that DRBs are released when services are no longer needed.</w:t>
      </w:r>
      <w:bookmarkEnd w:id="3"/>
      <w:bookmarkEnd w:id="4"/>
      <w:bookmarkEnd w:id="5"/>
      <w:bookmarkEnd w:id="6"/>
      <w:bookmarkEnd w:id="7"/>
      <w:bookmarkEnd w:id="8"/>
      <w:r>
        <w:t xml:space="preserve"> </w:t>
      </w:r>
    </w:p>
    <w:p w14:paraId="58D01BD5" w14:textId="08A90898" w:rsidR="006C6E55" w:rsidRDefault="00AB481D" w:rsidP="006C6E55">
      <w:r>
        <w:t xml:space="preserve">Additionally, </w:t>
      </w:r>
      <w:r w:rsidR="006C6E55">
        <w:t>UE support for multi-DRB use cases should be clear before increasing the number of DRBs in the system. It should be clear what concurrent services are</w:t>
      </w:r>
      <w:r>
        <w:t xml:space="preserve"> practical for UE hardware and software implementations.  </w:t>
      </w:r>
    </w:p>
    <w:p w14:paraId="38A6EE42" w14:textId="76F13E43" w:rsidR="006C6E55" w:rsidRDefault="006C6E55" w:rsidP="00630D59">
      <w:pPr>
        <w:pStyle w:val="Observation"/>
      </w:pPr>
      <w:bookmarkStart w:id="9" w:name="_Toc494308997"/>
      <w:bookmarkStart w:id="10" w:name="_Toc494309507"/>
      <w:bookmarkStart w:id="11" w:name="_Toc494310367"/>
      <w:bookmarkStart w:id="12" w:name="_Toc494312924"/>
      <w:bookmarkStart w:id="13" w:name="_Toc494377048"/>
      <w:bookmarkStart w:id="14" w:name="_Toc494402341"/>
      <w:r>
        <w:t>It may not be feasible to support all 5QI combinations. It should be clear what combinations may be supported by UE before increasing the number of DRBs.</w:t>
      </w:r>
      <w:bookmarkEnd w:id="9"/>
      <w:bookmarkEnd w:id="10"/>
      <w:bookmarkEnd w:id="11"/>
      <w:bookmarkEnd w:id="12"/>
      <w:bookmarkEnd w:id="13"/>
      <w:bookmarkEnd w:id="14"/>
      <w:r>
        <w:t xml:space="preserve"> </w:t>
      </w:r>
    </w:p>
    <w:p w14:paraId="5CE368C5" w14:textId="6E208B51" w:rsidR="00FC3A7B" w:rsidRDefault="00CA47E4" w:rsidP="00473372">
      <w:pPr>
        <w:pStyle w:val="Heading2"/>
      </w:pPr>
      <w:r>
        <w:t xml:space="preserve">Impact on Increasing </w:t>
      </w:r>
      <w:r w:rsidR="006C6E55">
        <w:t>number of DRBs</w:t>
      </w:r>
    </w:p>
    <w:p w14:paraId="43BC29EE" w14:textId="755690FB" w:rsidR="00BF4328" w:rsidRDefault="00CA47E4" w:rsidP="00CA47E4">
      <w:r>
        <w:t xml:space="preserve">For each DRB instantiated, there will be new RLC and PDCP entities for </w:t>
      </w:r>
      <w:r w:rsidR="006806D4">
        <w:t xml:space="preserve">the </w:t>
      </w:r>
      <w:r>
        <w:t xml:space="preserve">UE and </w:t>
      </w:r>
      <w:r w:rsidR="006806D4">
        <w:t xml:space="preserve">the </w:t>
      </w:r>
      <w:proofErr w:type="spellStart"/>
      <w:r w:rsidR="006806D4">
        <w:t>eNB</w:t>
      </w:r>
      <w:proofErr w:type="spellEnd"/>
      <w:r w:rsidR="006806D4">
        <w:t>/</w:t>
      </w:r>
      <w:proofErr w:type="spellStart"/>
      <w:r>
        <w:t>gNB</w:t>
      </w:r>
      <w:proofErr w:type="spellEnd"/>
      <w:r>
        <w:t>. As the number of DRBs increases, the number of PDCP and RLC entities, with their corresponding physical resources required will increases. Increasing the number of DRBs would result those physical resources to be shared among the DRBs. This problem is general and not tied to any specific hardware implementation. For example, when considering that each DRB will have queues in traffic management entity</w:t>
      </w:r>
      <w:r w:rsidR="00BF4328">
        <w:t xml:space="preserve"> handling the </w:t>
      </w:r>
      <w:proofErr w:type="spellStart"/>
      <w:r w:rsidR="00BF4328">
        <w:t>QoS</w:t>
      </w:r>
      <w:proofErr w:type="spellEnd"/>
      <w:r>
        <w:t>. The queues require dynamic memory</w:t>
      </w:r>
      <w:r w:rsidR="00BF4328">
        <w:t xml:space="preserve"> as some queues may be empty while others have packets to send. When the number of DRBs is increased, there will be more queues, sharing the same resources. This may result that the initial design assumptions are not valid and some thresholds (e.g. AQM) needs to be changed. In legacy </w:t>
      </w:r>
      <w:r w:rsidR="006C6E55">
        <w:t xml:space="preserve">UE </w:t>
      </w:r>
      <w:r w:rsidR="00BF4328">
        <w:t xml:space="preserve">hardware implementations, this may not even be possible. </w:t>
      </w:r>
    </w:p>
    <w:p w14:paraId="16897C5B" w14:textId="18FCC7AB" w:rsidR="008D570F" w:rsidRPr="008D570F" w:rsidRDefault="008D570F" w:rsidP="008D570F">
      <w:pPr>
        <w:pStyle w:val="CommentText"/>
      </w:pPr>
      <w:r>
        <w:t xml:space="preserve">For each Radio Bearer (SRB or DRB) instantiated, bearer contexts must be maintained in PDCP, RLC, as well as in </w:t>
      </w:r>
      <w:r w:rsidR="006806D4">
        <w:t xml:space="preserve">the </w:t>
      </w:r>
      <w:r>
        <w:t xml:space="preserve">scheduler and management plane software on both UE and network side.  In addition, the UE contexts must be larger to either contain all the max possible bearer contexts for that UE or have larger set of meta data to point to separate bearer contexts.  </w:t>
      </w:r>
    </w:p>
    <w:p w14:paraId="4F4E5AF4" w14:textId="05565F6E" w:rsidR="008D570F" w:rsidRDefault="008D570F" w:rsidP="00EA1D11">
      <w:pPr>
        <w:pStyle w:val="Observation"/>
      </w:pPr>
      <w:bookmarkStart w:id="15" w:name="_Toc494402342"/>
      <w:r>
        <w:t xml:space="preserve">Increasing the number of DRBs may </w:t>
      </w:r>
      <w:r w:rsidR="00CB372D">
        <w:t>result currently unforeseen problems</w:t>
      </w:r>
      <w:bookmarkEnd w:id="15"/>
      <w:r w:rsidR="00CB372D">
        <w:t xml:space="preserve"> </w:t>
      </w:r>
    </w:p>
    <w:p w14:paraId="34B45251" w14:textId="345F91B6" w:rsidR="006E1BF3" w:rsidRDefault="006E1BF3" w:rsidP="006E1BF3">
      <w:pPr>
        <w:pStyle w:val="Observation"/>
      </w:pPr>
      <w:bookmarkStart w:id="16" w:name="_Toc494310368"/>
      <w:bookmarkStart w:id="17" w:name="_Toc494312925"/>
      <w:bookmarkStart w:id="18" w:name="_Toc494377049"/>
      <w:bookmarkStart w:id="19" w:name="_Toc494402343"/>
      <w:r>
        <w:t>It may not be feasible to increase the number of DRBs in LTE due to existing UE hardware implementations.</w:t>
      </w:r>
      <w:bookmarkEnd w:id="16"/>
      <w:bookmarkEnd w:id="17"/>
      <w:r>
        <w:t xml:space="preserve"> </w:t>
      </w:r>
      <w:bookmarkEnd w:id="18"/>
      <w:bookmarkEnd w:id="19"/>
    </w:p>
    <w:p w14:paraId="01A0A045" w14:textId="73299822" w:rsidR="00452492" w:rsidRDefault="006C6E55" w:rsidP="00CA47E4">
      <w:pPr>
        <w:rPr>
          <w:lang w:val="en-CA"/>
        </w:rPr>
      </w:pPr>
      <w:r>
        <w:rPr>
          <w:lang w:val="en-CA"/>
        </w:rPr>
        <w:t xml:space="preserve">Based on </w:t>
      </w:r>
      <w:r w:rsidR="00D821B1">
        <w:rPr>
          <w:lang w:val="en-CA"/>
        </w:rPr>
        <w:t xml:space="preserve">our </w:t>
      </w:r>
      <w:r>
        <w:rPr>
          <w:lang w:val="en-CA"/>
        </w:rPr>
        <w:t>experience from LTE deployments, t</w:t>
      </w:r>
      <w:r w:rsidR="00452492">
        <w:rPr>
          <w:lang w:val="en-CA"/>
        </w:rPr>
        <w:t xml:space="preserve">he average number of SRB+DRB connected user is 2 SRB + 3.25 DRB. </w:t>
      </w:r>
      <w:r>
        <w:rPr>
          <w:lang w:val="en-CA"/>
        </w:rPr>
        <w:t xml:space="preserve">For the current LTE deployments, there is not enough justification from use cases to support more than 8 DRBs. </w:t>
      </w:r>
    </w:p>
    <w:p w14:paraId="4BB35737" w14:textId="4D837A51" w:rsidR="006C6E55" w:rsidRPr="00EF5BD5" w:rsidRDefault="006C6E55" w:rsidP="00EF5BD5">
      <w:pPr>
        <w:pStyle w:val="Proposal"/>
        <w:rPr>
          <w:lang w:val="en-CA"/>
        </w:rPr>
      </w:pPr>
      <w:bookmarkStart w:id="20" w:name="_Toc494309003"/>
      <w:bookmarkStart w:id="21" w:name="_Toc494309088"/>
      <w:bookmarkStart w:id="22" w:name="_Toc494309104"/>
      <w:bookmarkStart w:id="23" w:name="_Toc494309513"/>
      <w:bookmarkStart w:id="24" w:name="_Toc494310374"/>
      <w:bookmarkStart w:id="25" w:name="_Toc494402346"/>
      <w:r>
        <w:rPr>
          <w:lang w:val="en-CA"/>
        </w:rPr>
        <w:t>LTE support for the number of DRBs is not changed.</w:t>
      </w:r>
      <w:bookmarkEnd w:id="20"/>
      <w:bookmarkEnd w:id="21"/>
      <w:bookmarkEnd w:id="22"/>
      <w:bookmarkEnd w:id="23"/>
      <w:bookmarkEnd w:id="24"/>
      <w:bookmarkEnd w:id="25"/>
      <w:r>
        <w:rPr>
          <w:lang w:val="en-CA"/>
        </w:rPr>
        <w:t xml:space="preserve"> </w:t>
      </w:r>
    </w:p>
    <w:p w14:paraId="6DFFAAF1" w14:textId="344AA39B" w:rsidR="00EF5BD5" w:rsidRDefault="006C6E55" w:rsidP="00EF5BD5">
      <w:pPr>
        <w:rPr>
          <w:lang w:val="en-CA"/>
        </w:rPr>
      </w:pPr>
      <w:r>
        <w:rPr>
          <w:lang w:val="en-CA"/>
        </w:rPr>
        <w:lastRenderedPageBreak/>
        <w:t xml:space="preserve">When connected to </w:t>
      </w:r>
      <w:r w:rsidR="00EF5BD5">
        <w:rPr>
          <w:lang w:val="en-CA"/>
        </w:rPr>
        <w:t xml:space="preserve">in EN-DC case, the EPC has maximum of 8 DRBs per UE as described above. As the CN is responsible of e-RAB allocations and there is 1-1 mapping between e-RAB and DRB, the number of DRBs is mandated by the LTE system. </w:t>
      </w:r>
      <w:bookmarkStart w:id="26" w:name="_Toc494308998"/>
      <w:bookmarkStart w:id="27" w:name="_Toc494309508"/>
      <w:r w:rsidR="00EF5BD5">
        <w:rPr>
          <w:lang w:val="en-CA"/>
        </w:rPr>
        <w:t xml:space="preserve">Therefore, </w:t>
      </w:r>
      <w:r w:rsidR="00437BE1">
        <w:rPr>
          <w:lang w:val="en-CA"/>
        </w:rPr>
        <w:t>i</w:t>
      </w:r>
      <w:r w:rsidR="00EF5BD5" w:rsidRPr="00EF5BD5">
        <w:rPr>
          <w:lang w:val="en-CA"/>
        </w:rPr>
        <w:t>ncreasing the number of DRBs when NR connects to EPC (LTE+NR DC) does not seem necessary.</w:t>
      </w:r>
    </w:p>
    <w:p w14:paraId="3D8D5612" w14:textId="38E96CCC" w:rsidR="00ED4B34" w:rsidRDefault="00ED4B34" w:rsidP="00EF5BD5">
      <w:pPr>
        <w:pStyle w:val="Observation"/>
      </w:pPr>
      <w:bookmarkStart w:id="28" w:name="_Toc494310369"/>
      <w:bookmarkStart w:id="29" w:name="_Toc494312926"/>
      <w:bookmarkStart w:id="30" w:name="_Toc494377050"/>
      <w:bookmarkStart w:id="31" w:name="_Toc494402344"/>
      <w:r>
        <w:t>Increasing the number of DRBs when NR connects to EPC (LTE+NR DC) does not seem necessary.</w:t>
      </w:r>
      <w:bookmarkEnd w:id="26"/>
      <w:bookmarkEnd w:id="27"/>
      <w:bookmarkEnd w:id="28"/>
      <w:bookmarkEnd w:id="29"/>
      <w:bookmarkEnd w:id="30"/>
      <w:bookmarkEnd w:id="31"/>
    </w:p>
    <w:p w14:paraId="69EB988C" w14:textId="26F73701" w:rsidR="00ED4B34" w:rsidRPr="00ED4B34" w:rsidRDefault="00ED4B34" w:rsidP="00ED4B34">
      <w:pPr>
        <w:pStyle w:val="Proposal"/>
      </w:pPr>
      <w:bookmarkStart w:id="32" w:name="_Toc494309004"/>
      <w:bookmarkStart w:id="33" w:name="_Toc494309089"/>
      <w:bookmarkStart w:id="34" w:name="_Toc494309105"/>
      <w:bookmarkStart w:id="35" w:name="_Toc494309514"/>
      <w:bookmarkStart w:id="36" w:name="_Toc494310375"/>
      <w:bookmarkStart w:id="37" w:name="_Toc494402347"/>
      <w:r>
        <w:t>Number of DRBs is not changed in EN-DC case.</w:t>
      </w:r>
      <w:bookmarkEnd w:id="32"/>
      <w:bookmarkEnd w:id="33"/>
      <w:bookmarkEnd w:id="34"/>
      <w:bookmarkEnd w:id="35"/>
      <w:bookmarkEnd w:id="36"/>
      <w:bookmarkEnd w:id="37"/>
      <w:r>
        <w:t xml:space="preserve"> </w:t>
      </w:r>
      <w:r w:rsidRPr="00ED4B34">
        <w:rPr>
          <w:lang w:val="en-CA"/>
        </w:rPr>
        <w:t xml:space="preserve"> </w:t>
      </w:r>
    </w:p>
    <w:p w14:paraId="465C564F" w14:textId="36E2DCC9" w:rsidR="00BF4328" w:rsidRDefault="00BF4328" w:rsidP="00BF4328">
      <w:pPr>
        <w:pStyle w:val="Heading2"/>
      </w:pPr>
      <w:r>
        <w:t xml:space="preserve">DRBs in NR system </w:t>
      </w:r>
    </w:p>
    <w:p w14:paraId="7E762B8D" w14:textId="66A08484" w:rsidR="002A6CBE" w:rsidRDefault="002A6CBE" w:rsidP="00D73710">
      <w:r>
        <w:t>In NR, network slices will be supported.</w:t>
      </w:r>
      <w:r w:rsidRPr="007A11A3">
        <w:t xml:space="preserve"> </w:t>
      </w:r>
      <w:r>
        <w:t xml:space="preserve">A network slice consists of a RAN part and a CN part. The support of network slicing relies on the principle that traffic for different slices is handled by different PDU sessions [3]. TS 38.300 sets a lower limit to the number of slices that UE needs to support. The number of parallel slices is 8. Each network slice is uniquely identified by a S-NSSAI </w:t>
      </w:r>
      <w:r w:rsidRPr="00B6630E">
        <w:t>(Single Network Slice Selection Assistance Informa</w:t>
      </w:r>
      <w:r>
        <w:t xml:space="preserve">tion) </w:t>
      </w:r>
      <w:r w:rsidRPr="00B6630E">
        <w:t>and</w:t>
      </w:r>
      <w:r>
        <w:t xml:space="preserve"> maximum of 8 S-NSSAI may be grouped into NSSAI (Network Slice Selection Assistance Information) [4].  </w:t>
      </w:r>
    </w:p>
    <w:p w14:paraId="5EFB675F" w14:textId="518CB212" w:rsidR="00D73710" w:rsidRDefault="002A6CBE" w:rsidP="00D73710">
      <w:pPr>
        <w:rPr>
          <w:lang w:val="en-US" w:eastAsia="en-US"/>
        </w:rPr>
      </w:pPr>
      <w:r>
        <w:t xml:space="preserve">Based on the slice definition in 38.300 [3], there will be one PDU session per slice. Each PDU session will have at least one QFI [4] resulting that the </w:t>
      </w:r>
      <w:proofErr w:type="spellStart"/>
      <w:r>
        <w:t>gNB</w:t>
      </w:r>
      <w:proofErr w:type="spellEnd"/>
      <w:r>
        <w:t xml:space="preserve"> will allocate at least one DRB per slice. </w:t>
      </w:r>
      <w:r>
        <w:rPr>
          <w:lang w:val="en-US" w:eastAsia="en-US"/>
        </w:rPr>
        <w:t>E</w:t>
      </w:r>
      <w:r w:rsidRPr="001F16D2">
        <w:rPr>
          <w:lang w:val="en-US" w:eastAsia="en-US"/>
        </w:rPr>
        <w:t>ven though</w:t>
      </w:r>
      <w:r>
        <w:rPr>
          <w:lang w:val="en-US" w:eastAsia="en-US"/>
        </w:rPr>
        <w:t xml:space="preserve">, one PDU session is required per slice and UE supports 8 PDU sessions, when there are less than 8 PDU sessions per slice, each QFIs in PDU sessions will be able to use DRBs that are not reserved. </w:t>
      </w:r>
    </w:p>
    <w:p w14:paraId="60F5F660" w14:textId="46771D12" w:rsidR="002A6CBE" w:rsidRPr="00D73710" w:rsidRDefault="00D73710" w:rsidP="00D73710">
      <w:pPr>
        <w:rPr>
          <w:lang w:val="en-US" w:eastAsia="en-US"/>
        </w:rPr>
      </w:pPr>
      <w:r>
        <w:rPr>
          <w:lang w:val="en-US" w:eastAsia="en-US"/>
        </w:rPr>
        <w:t xml:space="preserve">As the resources of each slice are dynamic in RAN, the DRB allocation in RAN may change based on the load on each slice. Currently there are no use cases foreseen that would require 8 consecutive slice instances. </w:t>
      </w:r>
    </w:p>
    <w:p w14:paraId="28FC4FEF" w14:textId="26564ECE" w:rsidR="00BF4328" w:rsidRDefault="00BF4328" w:rsidP="00D73710">
      <w:r>
        <w:t xml:space="preserve">NR system uses Flow based </w:t>
      </w:r>
      <w:proofErr w:type="spellStart"/>
      <w:r>
        <w:t>QoS</w:t>
      </w:r>
      <w:proofErr w:type="spellEnd"/>
      <w:r>
        <w:t xml:space="preserve"> Framework. </w:t>
      </w:r>
      <w:r w:rsidR="00FD5E06">
        <w:t xml:space="preserve">Figure 1 illustrates how SDAP layer maps CN </w:t>
      </w:r>
      <w:proofErr w:type="spellStart"/>
      <w:r w:rsidR="00FD5E06">
        <w:t>QoS</w:t>
      </w:r>
      <w:proofErr w:type="spellEnd"/>
      <w:r w:rsidR="00FD5E06">
        <w:t xml:space="preserve"> Flows to DRBs. The mapping in NR allows flexibility to the system, there is no anymore requirement for having 1-1 mapping between </w:t>
      </w:r>
      <w:proofErr w:type="spellStart"/>
      <w:r w:rsidR="00FD5E06">
        <w:t>QoS</w:t>
      </w:r>
      <w:proofErr w:type="spellEnd"/>
      <w:r w:rsidR="00FD5E06">
        <w:t xml:space="preserve"> Flow and DRB.</w:t>
      </w:r>
      <w:r w:rsidR="00AD6118">
        <w:t xml:space="preserve"> </w:t>
      </w:r>
      <w:r w:rsidR="00FD5E06">
        <w:t xml:space="preserve"> </w:t>
      </w:r>
    </w:p>
    <w:p w14:paraId="0C954BF4" w14:textId="6BC1FEBD" w:rsidR="00A51AE3" w:rsidRDefault="00C45989" w:rsidP="00A51AE3">
      <w:pPr>
        <w:pStyle w:val="BodyText"/>
        <w:keepNext/>
        <w:jc w:val="center"/>
      </w:pPr>
      <w:r>
        <w:object w:dxaOrig="8281" w:dyaOrig="3445" w14:anchorId="4A7DF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72.65pt" o:ole="">
            <v:imagedata r:id="rId14" o:title=""/>
          </v:shape>
          <o:OLEObject Type="Embed" ProgID="Visio.Drawing.15" ShapeID="_x0000_i1025" DrawAspect="Content" ObjectID="_1568141324" r:id="rId15"/>
        </w:object>
      </w:r>
    </w:p>
    <w:p w14:paraId="568F839A" w14:textId="77777777" w:rsidR="00A51AE3" w:rsidRDefault="00A51AE3" w:rsidP="00A51AE3">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NR Flow based </w:t>
      </w:r>
      <w:proofErr w:type="spellStart"/>
      <w:r>
        <w:t>QoS</w:t>
      </w:r>
      <w:proofErr w:type="spellEnd"/>
      <w:r>
        <w:t xml:space="preserve"> framework with QFI to DRB mapping</w:t>
      </w:r>
      <w:r>
        <w:tab/>
      </w:r>
    </w:p>
    <w:p w14:paraId="5819EE9B" w14:textId="77777777" w:rsidR="00A51AE3" w:rsidRDefault="00A51AE3" w:rsidP="00D73710"/>
    <w:p w14:paraId="183B63B9" w14:textId="2BBA2D6E" w:rsidR="00CB372D" w:rsidRDefault="00CB372D" w:rsidP="00CB372D">
      <w:pPr>
        <w:rPr>
          <w:lang w:val="en-CA"/>
        </w:rPr>
      </w:pPr>
      <w:r>
        <w:rPr>
          <w:lang w:val="en-CA"/>
        </w:rPr>
        <w:t xml:space="preserve">With QFI mapping of flows to DRBs, NR already has gained flexibility on mapping traffic on same PDU session to most appropriate DRB bearer.  The </w:t>
      </w:r>
      <w:proofErr w:type="spellStart"/>
      <w:r>
        <w:rPr>
          <w:lang w:val="en-CA"/>
        </w:rPr>
        <w:t>QoS</w:t>
      </w:r>
      <w:proofErr w:type="spellEnd"/>
      <w:r>
        <w:rPr>
          <w:lang w:val="en-CA"/>
        </w:rPr>
        <w:t xml:space="preserve"> scheduling at the MAC layer </w:t>
      </w:r>
      <w:r w:rsidR="002505B1">
        <w:rPr>
          <w:lang w:val="en-CA"/>
        </w:rPr>
        <w:t xml:space="preserve">may not be </w:t>
      </w:r>
      <w:r>
        <w:rPr>
          <w:lang w:val="en-CA"/>
        </w:rPr>
        <w:t xml:space="preserve">improved by having more DRBs.  </w:t>
      </w:r>
      <w:r w:rsidR="002505B1">
        <w:rPr>
          <w:lang w:val="en-CA"/>
        </w:rPr>
        <w:t xml:space="preserve">It may rather be opposite and it becomes a burden for the implementations. </w:t>
      </w:r>
    </w:p>
    <w:p w14:paraId="08F418A7" w14:textId="77777777" w:rsidR="00CB372D" w:rsidRDefault="00CB372D" w:rsidP="00D73710"/>
    <w:p w14:paraId="4D6C371D" w14:textId="7CE38B15" w:rsidR="00A04F66" w:rsidRDefault="00AD6118" w:rsidP="00EA1D11">
      <w:pPr>
        <w:pStyle w:val="Observation"/>
      </w:pPr>
      <w:bookmarkStart w:id="38" w:name="_Toc494377051"/>
      <w:bookmarkStart w:id="39" w:name="_Toc494377052"/>
      <w:bookmarkStart w:id="40" w:name="_Toc494308999"/>
      <w:bookmarkStart w:id="41" w:name="_Toc494309510"/>
      <w:bookmarkStart w:id="42" w:name="_Toc494310371"/>
      <w:bookmarkStart w:id="43" w:name="_Toc494312928"/>
      <w:bookmarkStart w:id="44" w:name="_Toc494377053"/>
      <w:bookmarkStart w:id="45" w:name="_Toc494402345"/>
      <w:bookmarkEnd w:id="38"/>
      <w:bookmarkEnd w:id="39"/>
      <w:r>
        <w:t xml:space="preserve">Even if the CN distinguishes many </w:t>
      </w:r>
      <w:proofErr w:type="spellStart"/>
      <w:r>
        <w:t>QoS</w:t>
      </w:r>
      <w:proofErr w:type="spellEnd"/>
      <w:r>
        <w:t xml:space="preserve"> Flows, the NR RAN may map them onto fewer DRBs, which indicates that NR does not need to support more DRBs than LTE.</w:t>
      </w:r>
      <w:bookmarkEnd w:id="40"/>
      <w:bookmarkEnd w:id="41"/>
      <w:bookmarkEnd w:id="42"/>
      <w:bookmarkEnd w:id="43"/>
      <w:bookmarkEnd w:id="44"/>
      <w:bookmarkEnd w:id="45"/>
    </w:p>
    <w:p w14:paraId="3CD89868" w14:textId="17A9C74D" w:rsidR="00A04F66" w:rsidRDefault="00A04F66" w:rsidP="00B8566C">
      <w:pPr>
        <w:pStyle w:val="Proposal"/>
      </w:pPr>
      <w:bookmarkStart w:id="46" w:name="_Toc494402348"/>
      <w:bookmarkStart w:id="47" w:name="_Toc494309106"/>
      <w:bookmarkStart w:id="48" w:name="_Toc494309515"/>
      <w:bookmarkStart w:id="49" w:name="_Toc494310376"/>
      <w:r>
        <w:t xml:space="preserve">Number of DRBs supported in NR </w:t>
      </w:r>
      <w:r w:rsidR="006806D4">
        <w:t>is same as in</w:t>
      </w:r>
      <w:r>
        <w:t xml:space="preserve"> LTE</w:t>
      </w:r>
      <w:r w:rsidR="006806D4">
        <w:t>, that is 8</w:t>
      </w:r>
      <w:r>
        <w:t>.</w:t>
      </w:r>
      <w:bookmarkEnd w:id="46"/>
      <w:r>
        <w:t xml:space="preserve"> </w:t>
      </w:r>
      <w:bookmarkEnd w:id="47"/>
      <w:bookmarkEnd w:id="48"/>
      <w:bookmarkEnd w:id="49"/>
    </w:p>
    <w:p w14:paraId="2237DF2F" w14:textId="77777777" w:rsidR="00AD6118" w:rsidRDefault="00AD6118" w:rsidP="00BF4328">
      <w:pPr>
        <w:pStyle w:val="BodyText"/>
      </w:pPr>
    </w:p>
    <w:p w14:paraId="544A94F2" w14:textId="2C420A6E" w:rsidR="003742AC" w:rsidRPr="00CE0424" w:rsidRDefault="003742AC" w:rsidP="00EA1D11">
      <w:pPr>
        <w:pStyle w:val="Observation"/>
        <w:numPr>
          <w:ilvl w:val="0"/>
          <w:numId w:val="0"/>
        </w:numPr>
      </w:pPr>
    </w:p>
    <w:p w14:paraId="4C40EB58" w14:textId="77777777" w:rsidR="00C01F33" w:rsidRPr="00CE0424" w:rsidRDefault="00C01F33" w:rsidP="00CE0424">
      <w:pPr>
        <w:pStyle w:val="Heading1"/>
      </w:pPr>
      <w:r w:rsidRPr="00CE0424">
        <w:lastRenderedPageBreak/>
        <w:t>Conclusion</w:t>
      </w:r>
    </w:p>
    <w:p w14:paraId="718D6FA1" w14:textId="77777777" w:rsidR="00F062CB"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D3330">
        <w:t>2</w:t>
      </w:r>
      <w:r w:rsidRPr="00CE0424">
        <w:rPr>
          <w:highlight w:val="cyan"/>
        </w:rPr>
        <w:fldChar w:fldCharType="end"/>
      </w:r>
      <w:r w:rsidRPr="00CE0424">
        <w:t xml:space="preserve"> we </w:t>
      </w:r>
      <w:r>
        <w:t>made the following observations</w:t>
      </w:r>
      <w:r w:rsidRPr="00CE0424">
        <w:t>:</w:t>
      </w:r>
    </w:p>
    <w:p w14:paraId="382FF2A3" w14:textId="77777777" w:rsidR="00907702"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907702">
        <w:t>Observation 1</w:t>
      </w:r>
      <w:r w:rsidR="00907702">
        <w:rPr>
          <w:rFonts w:asciiTheme="minorHAnsi" w:eastAsiaTheme="minorEastAsia" w:hAnsiTheme="minorHAnsi" w:cstheme="minorBidi"/>
          <w:b w:val="0"/>
          <w:sz w:val="22"/>
          <w:lang w:eastAsia="en-US"/>
        </w:rPr>
        <w:tab/>
      </w:r>
      <w:r w:rsidR="00907702">
        <w:t>Nature of QFIs &amp; DRBs is dynamic rather than static, resulting that DRBs are released when services are no longer needed.</w:t>
      </w:r>
    </w:p>
    <w:p w14:paraId="227C237E" w14:textId="77777777" w:rsidR="00907702" w:rsidRDefault="0090770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may not be feasible to support all 5QI combinations. It should be clear what combinations may be supported by UE before increasing the number of DRBs.</w:t>
      </w:r>
    </w:p>
    <w:p w14:paraId="0F6A6F2B" w14:textId="77777777" w:rsidR="00907702" w:rsidRDefault="0090770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Increasing the number of DRBs may result currently unforeseen problems</w:t>
      </w:r>
    </w:p>
    <w:p w14:paraId="013788A9" w14:textId="77777777" w:rsidR="00907702" w:rsidRDefault="00907702">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 xml:space="preserve">It may not be feasible to increase the number of DRBs in LTE due to existing UE hardware implementations. </w:t>
      </w:r>
    </w:p>
    <w:p w14:paraId="4A826C2C" w14:textId="77777777" w:rsidR="00907702" w:rsidRDefault="00907702">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Increasing the number of DRBs when NR connects to EPC (LTE+NR DC) does not seem necessary.</w:t>
      </w:r>
    </w:p>
    <w:p w14:paraId="087CB758" w14:textId="77777777" w:rsidR="00907702" w:rsidRDefault="00907702">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Even if the CN distinguishes many QoS Flows, the NR RAN may map them onto fewer DRBs, which indicates that NR does not need to support more DRBs than LTE.</w:t>
      </w:r>
    </w:p>
    <w:p w14:paraId="7D2FD370" w14:textId="77777777" w:rsidR="008E065E" w:rsidRDefault="008E065E" w:rsidP="008E065E">
      <w:pPr>
        <w:pStyle w:val="BodyText"/>
        <w:rPr>
          <w:b/>
          <w:bCs/>
        </w:rPr>
      </w:pPr>
      <w:r>
        <w:rPr>
          <w:b/>
          <w:bCs/>
        </w:rPr>
        <w:fldChar w:fldCharType="end"/>
      </w:r>
    </w:p>
    <w:p w14:paraId="479EA422" w14:textId="77777777" w:rsidR="00907702"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D3330">
        <w:t>2</w:t>
      </w:r>
      <w:r w:rsidRPr="00CE0424">
        <w:rPr>
          <w:highlight w:val="cyan"/>
        </w:rPr>
        <w:fldChar w:fldCharType="end"/>
      </w:r>
      <w:r w:rsidRPr="00CE0424">
        <w:t xml:space="preserve"> we propose the following:</w:t>
      </w:r>
    </w:p>
    <w:p w14:paraId="1C961200" w14:textId="177D93E0" w:rsidR="00907702"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07702" w:rsidRPr="00E2325E">
        <w:rPr>
          <w:lang w:val="en-CA"/>
        </w:rPr>
        <w:t>Proposal 1</w:t>
      </w:r>
      <w:r w:rsidR="00907702">
        <w:rPr>
          <w:rFonts w:asciiTheme="minorHAnsi" w:eastAsiaTheme="minorEastAsia" w:hAnsiTheme="minorHAnsi" w:cstheme="minorBidi"/>
          <w:b w:val="0"/>
          <w:sz w:val="22"/>
          <w:lang w:eastAsia="en-US"/>
        </w:rPr>
        <w:tab/>
      </w:r>
      <w:r w:rsidR="00907702" w:rsidRPr="00E2325E">
        <w:rPr>
          <w:lang w:val="en-CA"/>
        </w:rPr>
        <w:t>LTE support for the number of DRBs is not changed.</w:t>
      </w:r>
    </w:p>
    <w:p w14:paraId="443D512F" w14:textId="77777777" w:rsidR="00907702" w:rsidRDefault="0090770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Number of DRBs is not changed in EN-DC case.</w:t>
      </w:r>
    </w:p>
    <w:p w14:paraId="7F6040FA" w14:textId="77777777" w:rsidR="00907702" w:rsidRDefault="0090770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Number of DRBs supported in NR is same as in LTE, that is 8.</w:t>
      </w:r>
    </w:p>
    <w:p w14:paraId="7C30DEF7" w14:textId="77777777" w:rsidR="008E065E" w:rsidRPr="00CE0424" w:rsidRDefault="008E065E" w:rsidP="008E065E">
      <w:pPr>
        <w:rPr>
          <w:b/>
          <w:bCs/>
        </w:rPr>
      </w:pPr>
      <w:r>
        <w:rPr>
          <w:b/>
          <w:bCs/>
        </w:rPr>
        <w:fldChar w:fldCharType="end"/>
      </w:r>
    </w:p>
    <w:p w14:paraId="66313C56" w14:textId="77777777" w:rsidR="00C01F33" w:rsidRPr="00CE0424" w:rsidRDefault="00C01F33" w:rsidP="006E062C"/>
    <w:p w14:paraId="09E49BAB" w14:textId="77777777" w:rsidR="00F507D1" w:rsidRPr="00CE0424" w:rsidRDefault="00F507D1" w:rsidP="00CE0424">
      <w:pPr>
        <w:pStyle w:val="Heading1"/>
      </w:pPr>
      <w:bookmarkStart w:id="50" w:name="_In-sequence_SDU_delivery"/>
      <w:bookmarkEnd w:id="50"/>
      <w:r w:rsidRPr="00CE0424">
        <w:t>References</w:t>
      </w:r>
    </w:p>
    <w:p w14:paraId="22349C3B" w14:textId="3AA36CA8" w:rsidR="005F3025" w:rsidRPr="00CE0424" w:rsidRDefault="00F35A79" w:rsidP="00756BA1">
      <w:pPr>
        <w:pStyle w:val="Reference"/>
      </w:pPr>
      <w:bookmarkStart w:id="51" w:name="_Ref174151459"/>
      <w:bookmarkStart w:id="52" w:name="_Ref189809556"/>
      <w:r w:rsidRPr="00F35A79">
        <w:t>R2-1710245</w:t>
      </w:r>
      <w:r w:rsidR="00756BA1">
        <w:t xml:space="preserve">. LS on the number of bearers. </w:t>
      </w:r>
      <w:r w:rsidR="00756BA1" w:rsidRPr="00756BA1">
        <w:t>SA WG2 Meeting #122bis</w:t>
      </w:r>
      <w:r w:rsidR="00756BA1">
        <w:t xml:space="preserve">. </w:t>
      </w:r>
    </w:p>
    <w:p w14:paraId="575A443F" w14:textId="27E428A5" w:rsidR="005F3025" w:rsidRDefault="00630D59" w:rsidP="00630D59">
      <w:pPr>
        <w:pStyle w:val="Reference"/>
      </w:pPr>
      <w:r w:rsidRPr="00630D59">
        <w:t>S2-175383</w:t>
      </w:r>
      <w:r>
        <w:t xml:space="preserve">. </w:t>
      </w:r>
      <w:r w:rsidRPr="00630D59">
        <w:t>Discussion on LTE/EPS bearer limitations</w:t>
      </w:r>
      <w:r>
        <w:t xml:space="preserve">. </w:t>
      </w:r>
      <w:r w:rsidRPr="00630D59">
        <w:t>Telstra</w:t>
      </w:r>
      <w:r>
        <w:t xml:space="preserve">. </w:t>
      </w:r>
      <w:r w:rsidRPr="00630D59">
        <w:t>21 - 25 August 2017, Sophia Antipolis, France</w:t>
      </w:r>
      <w:r w:rsidRPr="00630D59">
        <w:tab/>
      </w:r>
    </w:p>
    <w:p w14:paraId="74747DD2" w14:textId="77777777" w:rsidR="002A6CBE" w:rsidRPr="00CE0424" w:rsidRDefault="002A6CBE" w:rsidP="002A6CBE">
      <w:pPr>
        <w:pStyle w:val="Reference"/>
      </w:pPr>
      <w:r>
        <w:t xml:space="preserve">NR and NG-RAN Overall Description, 3GPP TS 38.300, </w:t>
      </w:r>
      <w:r w:rsidRPr="00B53103">
        <w:t>V1.0.0 (2017-09)</w:t>
      </w:r>
      <w:r>
        <w:t>.</w:t>
      </w:r>
    </w:p>
    <w:p w14:paraId="340BE59D" w14:textId="77777777" w:rsidR="002A6CBE" w:rsidRPr="00CE0424" w:rsidRDefault="002A6CBE" w:rsidP="002A6CBE">
      <w:pPr>
        <w:pStyle w:val="Reference"/>
      </w:pPr>
      <w:r>
        <w:t xml:space="preserve">System Architecture for the 5G System, 3GPP TS 23.501, </w:t>
      </w:r>
      <w:r w:rsidRPr="00B53103">
        <w:t>V1.3.0 (2017-09)</w:t>
      </w:r>
      <w:r>
        <w:t>.</w:t>
      </w:r>
    </w:p>
    <w:p w14:paraId="76F8102A" w14:textId="77777777" w:rsidR="002A6CBE" w:rsidRPr="00CE0424" w:rsidRDefault="002A6CBE" w:rsidP="002A6CBE">
      <w:pPr>
        <w:pStyle w:val="Reference"/>
        <w:numPr>
          <w:ilvl w:val="0"/>
          <w:numId w:val="0"/>
        </w:numPr>
      </w:pPr>
    </w:p>
    <w:bookmarkEnd w:id="51"/>
    <w:bookmarkEnd w:id="52"/>
    <w:p w14:paraId="3CF9034C"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960C1" w14:textId="77777777" w:rsidR="00680EF1" w:rsidRDefault="00680EF1">
      <w:r>
        <w:separator/>
      </w:r>
    </w:p>
  </w:endnote>
  <w:endnote w:type="continuationSeparator" w:id="0">
    <w:p w14:paraId="47402BD4" w14:textId="77777777" w:rsidR="00680EF1" w:rsidRDefault="00680EF1">
      <w:r>
        <w:continuationSeparator/>
      </w:r>
    </w:p>
  </w:endnote>
  <w:endnote w:type="continuationNotice" w:id="1">
    <w:p w14:paraId="7F9330C1" w14:textId="77777777" w:rsidR="00680EF1" w:rsidRDefault="00680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4DC5B" w14:textId="269763A2" w:rsidR="00473372" w:rsidRDefault="004733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679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679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7353E" w14:textId="77777777" w:rsidR="00680EF1" w:rsidRDefault="00680EF1">
      <w:r>
        <w:separator/>
      </w:r>
    </w:p>
  </w:footnote>
  <w:footnote w:type="continuationSeparator" w:id="0">
    <w:p w14:paraId="002F280B" w14:textId="77777777" w:rsidR="00680EF1" w:rsidRDefault="00680EF1">
      <w:r>
        <w:continuationSeparator/>
      </w:r>
    </w:p>
  </w:footnote>
  <w:footnote w:type="continuationNotice" w:id="1">
    <w:p w14:paraId="5FCBBD1A" w14:textId="77777777" w:rsidR="00680EF1" w:rsidRDefault="00680EF1">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18EF0" w14:textId="77777777" w:rsidR="00473372" w:rsidRDefault="004733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2DA74EA"/>
    <w:multiLevelType w:val="hybridMultilevel"/>
    <w:tmpl w:val="642ECAAC"/>
    <w:lvl w:ilvl="0" w:tplc="880492C0">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2CB41F6"/>
    <w:multiLevelType w:val="hybridMultilevel"/>
    <w:tmpl w:val="FF28662C"/>
    <w:lvl w:ilvl="0" w:tplc="74E01FE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CA" w:vendorID="64" w:dllVersion="0" w:nlCheck="1" w:checkStyle="0"/>
  <w:activeWritingStyle w:appName="MSWord" w:lang="en-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330"/>
    <w:rsid w:val="000006E1"/>
    <w:rsid w:val="00002A37"/>
    <w:rsid w:val="000039F4"/>
    <w:rsid w:val="00006446"/>
    <w:rsid w:val="00006896"/>
    <w:rsid w:val="00007CDC"/>
    <w:rsid w:val="00011B28"/>
    <w:rsid w:val="00015D15"/>
    <w:rsid w:val="00022D61"/>
    <w:rsid w:val="0002564D"/>
    <w:rsid w:val="00025ECA"/>
    <w:rsid w:val="00027F83"/>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658"/>
    <w:rsid w:val="00083819"/>
    <w:rsid w:val="000855EB"/>
    <w:rsid w:val="00085B52"/>
    <w:rsid w:val="000866F2"/>
    <w:rsid w:val="0009009F"/>
    <w:rsid w:val="00091557"/>
    <w:rsid w:val="000924C1"/>
    <w:rsid w:val="000924F0"/>
    <w:rsid w:val="00093474"/>
    <w:rsid w:val="0009510F"/>
    <w:rsid w:val="000A1B7B"/>
    <w:rsid w:val="000A5104"/>
    <w:rsid w:val="000A56F2"/>
    <w:rsid w:val="000B146B"/>
    <w:rsid w:val="000B2719"/>
    <w:rsid w:val="000B3A8F"/>
    <w:rsid w:val="000B4AB9"/>
    <w:rsid w:val="000B58C3"/>
    <w:rsid w:val="000B61E9"/>
    <w:rsid w:val="000C165A"/>
    <w:rsid w:val="000C2E19"/>
    <w:rsid w:val="000D0D07"/>
    <w:rsid w:val="000D46AC"/>
    <w:rsid w:val="000D4797"/>
    <w:rsid w:val="000E0527"/>
    <w:rsid w:val="000E1E92"/>
    <w:rsid w:val="000F06D6"/>
    <w:rsid w:val="000F0EB1"/>
    <w:rsid w:val="000F1106"/>
    <w:rsid w:val="000F3BE9"/>
    <w:rsid w:val="000F3F6C"/>
    <w:rsid w:val="000F6DF3"/>
    <w:rsid w:val="001005FF"/>
    <w:rsid w:val="001056F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2AE"/>
    <w:rsid w:val="001659C1"/>
    <w:rsid w:val="00173A8E"/>
    <w:rsid w:val="00177795"/>
    <w:rsid w:val="0018143F"/>
    <w:rsid w:val="00190AC1"/>
    <w:rsid w:val="0019341A"/>
    <w:rsid w:val="00197DF9"/>
    <w:rsid w:val="001A1987"/>
    <w:rsid w:val="001A2564"/>
    <w:rsid w:val="001A6173"/>
    <w:rsid w:val="001A6CBA"/>
    <w:rsid w:val="001A72A3"/>
    <w:rsid w:val="001B0D97"/>
    <w:rsid w:val="001B1B94"/>
    <w:rsid w:val="001B5A5D"/>
    <w:rsid w:val="001C1CE5"/>
    <w:rsid w:val="001C3D2A"/>
    <w:rsid w:val="001D51BA"/>
    <w:rsid w:val="001D6342"/>
    <w:rsid w:val="001D6D53"/>
    <w:rsid w:val="001E2E5D"/>
    <w:rsid w:val="001E58E2"/>
    <w:rsid w:val="001E7AED"/>
    <w:rsid w:val="001F3916"/>
    <w:rsid w:val="001F3FF1"/>
    <w:rsid w:val="001F54C5"/>
    <w:rsid w:val="001F662C"/>
    <w:rsid w:val="001F7074"/>
    <w:rsid w:val="00200490"/>
    <w:rsid w:val="00201F3A"/>
    <w:rsid w:val="00203F96"/>
    <w:rsid w:val="002069B2"/>
    <w:rsid w:val="00207FA3"/>
    <w:rsid w:val="0021191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5B1"/>
    <w:rsid w:val="00256492"/>
    <w:rsid w:val="00257543"/>
    <w:rsid w:val="002617E7"/>
    <w:rsid w:val="00264228"/>
    <w:rsid w:val="00264334"/>
    <w:rsid w:val="0026473E"/>
    <w:rsid w:val="002647EA"/>
    <w:rsid w:val="00266214"/>
    <w:rsid w:val="00267C83"/>
    <w:rsid w:val="0027144F"/>
    <w:rsid w:val="00271F3A"/>
    <w:rsid w:val="00273278"/>
    <w:rsid w:val="002737F4"/>
    <w:rsid w:val="002805F5"/>
    <w:rsid w:val="00280751"/>
    <w:rsid w:val="0028280A"/>
    <w:rsid w:val="00286ACD"/>
    <w:rsid w:val="00287417"/>
    <w:rsid w:val="00287838"/>
    <w:rsid w:val="002907B5"/>
    <w:rsid w:val="00292EB7"/>
    <w:rsid w:val="00296227"/>
    <w:rsid w:val="00296F44"/>
    <w:rsid w:val="0029777D"/>
    <w:rsid w:val="002A055E"/>
    <w:rsid w:val="002A1D4E"/>
    <w:rsid w:val="002A2869"/>
    <w:rsid w:val="002A6CBE"/>
    <w:rsid w:val="002B24D6"/>
    <w:rsid w:val="002C41E6"/>
    <w:rsid w:val="002D071A"/>
    <w:rsid w:val="002D34B2"/>
    <w:rsid w:val="002D6C75"/>
    <w:rsid w:val="002D7637"/>
    <w:rsid w:val="002E05B3"/>
    <w:rsid w:val="002E17F2"/>
    <w:rsid w:val="002E7CAE"/>
    <w:rsid w:val="002F2771"/>
    <w:rsid w:val="002F37A9"/>
    <w:rsid w:val="00301CE6"/>
    <w:rsid w:val="0030256B"/>
    <w:rsid w:val="0030501F"/>
    <w:rsid w:val="00307220"/>
    <w:rsid w:val="00307BA1"/>
    <w:rsid w:val="00311702"/>
    <w:rsid w:val="00311E82"/>
    <w:rsid w:val="00313E40"/>
    <w:rsid w:val="00313FD6"/>
    <w:rsid w:val="003143BD"/>
    <w:rsid w:val="003203ED"/>
    <w:rsid w:val="00322C9F"/>
    <w:rsid w:val="00322D3F"/>
    <w:rsid w:val="003244C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7CFE"/>
    <w:rsid w:val="00387DA7"/>
    <w:rsid w:val="003939FF"/>
    <w:rsid w:val="00396FEC"/>
    <w:rsid w:val="003A2223"/>
    <w:rsid w:val="003A2A0F"/>
    <w:rsid w:val="003A45A1"/>
    <w:rsid w:val="003A5B0A"/>
    <w:rsid w:val="003A6BAC"/>
    <w:rsid w:val="003A7EF3"/>
    <w:rsid w:val="003B159C"/>
    <w:rsid w:val="003B369F"/>
    <w:rsid w:val="003B36A3"/>
    <w:rsid w:val="003B460B"/>
    <w:rsid w:val="003B7FE5"/>
    <w:rsid w:val="003C11C8"/>
    <w:rsid w:val="003C2702"/>
    <w:rsid w:val="003C37A6"/>
    <w:rsid w:val="003C7806"/>
    <w:rsid w:val="003D109F"/>
    <w:rsid w:val="003D2478"/>
    <w:rsid w:val="003D3330"/>
    <w:rsid w:val="003D3C45"/>
    <w:rsid w:val="003D5B1F"/>
    <w:rsid w:val="003E15FA"/>
    <w:rsid w:val="003E55E4"/>
    <w:rsid w:val="003E74E3"/>
    <w:rsid w:val="003E7FC7"/>
    <w:rsid w:val="003F05C7"/>
    <w:rsid w:val="003F2CD4"/>
    <w:rsid w:val="003F6BBE"/>
    <w:rsid w:val="004000E8"/>
    <w:rsid w:val="00402E2B"/>
    <w:rsid w:val="0040512B"/>
    <w:rsid w:val="00405CA5"/>
    <w:rsid w:val="00407CD3"/>
    <w:rsid w:val="00410134"/>
    <w:rsid w:val="00410B72"/>
    <w:rsid w:val="00410F18"/>
    <w:rsid w:val="0041263E"/>
    <w:rsid w:val="00413AAC"/>
    <w:rsid w:val="00413F18"/>
    <w:rsid w:val="00421105"/>
    <w:rsid w:val="004242F4"/>
    <w:rsid w:val="00427248"/>
    <w:rsid w:val="004306A7"/>
    <w:rsid w:val="00431F2B"/>
    <w:rsid w:val="00437447"/>
    <w:rsid w:val="00437BE1"/>
    <w:rsid w:val="00441166"/>
    <w:rsid w:val="00441A92"/>
    <w:rsid w:val="00444F56"/>
    <w:rsid w:val="00446488"/>
    <w:rsid w:val="004517AA"/>
    <w:rsid w:val="00452492"/>
    <w:rsid w:val="00452CAC"/>
    <w:rsid w:val="00457565"/>
    <w:rsid w:val="00457B71"/>
    <w:rsid w:val="004669E2"/>
    <w:rsid w:val="00470C31"/>
    <w:rsid w:val="00473372"/>
    <w:rsid w:val="004734D0"/>
    <w:rsid w:val="0047556B"/>
    <w:rsid w:val="00477768"/>
    <w:rsid w:val="0048732F"/>
    <w:rsid w:val="00492BC5"/>
    <w:rsid w:val="004964F1"/>
    <w:rsid w:val="004A16BC"/>
    <w:rsid w:val="004A2B94"/>
    <w:rsid w:val="004A2F2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706"/>
    <w:rsid w:val="00554E19"/>
    <w:rsid w:val="0056121F"/>
    <w:rsid w:val="00572505"/>
    <w:rsid w:val="00582809"/>
    <w:rsid w:val="005841EA"/>
    <w:rsid w:val="0058798C"/>
    <w:rsid w:val="005900FA"/>
    <w:rsid w:val="00591F70"/>
    <w:rsid w:val="005935A4"/>
    <w:rsid w:val="005948C2"/>
    <w:rsid w:val="00595DCA"/>
    <w:rsid w:val="005968E2"/>
    <w:rsid w:val="0059779B"/>
    <w:rsid w:val="005A209A"/>
    <w:rsid w:val="005A662D"/>
    <w:rsid w:val="005B35D7"/>
    <w:rsid w:val="005B392A"/>
    <w:rsid w:val="005B3AA3"/>
    <w:rsid w:val="005B591A"/>
    <w:rsid w:val="005B6F83"/>
    <w:rsid w:val="005C2CD2"/>
    <w:rsid w:val="005C74FB"/>
    <w:rsid w:val="005D1602"/>
    <w:rsid w:val="005E385F"/>
    <w:rsid w:val="005E5B81"/>
    <w:rsid w:val="005F0662"/>
    <w:rsid w:val="005F2CB1"/>
    <w:rsid w:val="005F3025"/>
    <w:rsid w:val="005F618C"/>
    <w:rsid w:val="005F7031"/>
    <w:rsid w:val="005F70BD"/>
    <w:rsid w:val="0060283C"/>
    <w:rsid w:val="00604F14"/>
    <w:rsid w:val="00611B83"/>
    <w:rsid w:val="00613257"/>
    <w:rsid w:val="00620A71"/>
    <w:rsid w:val="00620D80"/>
    <w:rsid w:val="006234A6"/>
    <w:rsid w:val="0062752C"/>
    <w:rsid w:val="00630001"/>
    <w:rsid w:val="00630D59"/>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B11"/>
    <w:rsid w:val="00667EE7"/>
    <w:rsid w:val="00670922"/>
    <w:rsid w:val="00670BE1"/>
    <w:rsid w:val="0067218F"/>
    <w:rsid w:val="006741F2"/>
    <w:rsid w:val="00674CC3"/>
    <w:rsid w:val="00675C72"/>
    <w:rsid w:val="006771F9"/>
    <w:rsid w:val="006776D7"/>
    <w:rsid w:val="006806D4"/>
    <w:rsid w:val="00680EF1"/>
    <w:rsid w:val="00681003"/>
    <w:rsid w:val="006817C9"/>
    <w:rsid w:val="00683ECE"/>
    <w:rsid w:val="00686410"/>
    <w:rsid w:val="00695FC2"/>
    <w:rsid w:val="00696949"/>
    <w:rsid w:val="00697052"/>
    <w:rsid w:val="006A46FB"/>
    <w:rsid w:val="006A5E28"/>
    <w:rsid w:val="006A697B"/>
    <w:rsid w:val="006A7AFF"/>
    <w:rsid w:val="006B1816"/>
    <w:rsid w:val="006B2099"/>
    <w:rsid w:val="006B50CF"/>
    <w:rsid w:val="006C03B8"/>
    <w:rsid w:val="006C5EC9"/>
    <w:rsid w:val="006C6059"/>
    <w:rsid w:val="006C6E55"/>
    <w:rsid w:val="006C7522"/>
    <w:rsid w:val="006D6F08"/>
    <w:rsid w:val="006E062C"/>
    <w:rsid w:val="006E1BF3"/>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83"/>
    <w:rsid w:val="00712287"/>
    <w:rsid w:val="00712772"/>
    <w:rsid w:val="007148D3"/>
    <w:rsid w:val="00715A16"/>
    <w:rsid w:val="00715B9A"/>
    <w:rsid w:val="00721C41"/>
    <w:rsid w:val="00723CF5"/>
    <w:rsid w:val="007252CD"/>
    <w:rsid w:val="00726EA6"/>
    <w:rsid w:val="00727208"/>
    <w:rsid w:val="00727680"/>
    <w:rsid w:val="007348B1"/>
    <w:rsid w:val="007362A6"/>
    <w:rsid w:val="00736D7D"/>
    <w:rsid w:val="00740E58"/>
    <w:rsid w:val="00740FDC"/>
    <w:rsid w:val="007445A0"/>
    <w:rsid w:val="0074524B"/>
    <w:rsid w:val="00747D8B"/>
    <w:rsid w:val="00751228"/>
    <w:rsid w:val="00756BA1"/>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5DA"/>
    <w:rsid w:val="007B0283"/>
    <w:rsid w:val="007B3D2D"/>
    <w:rsid w:val="007B50AE"/>
    <w:rsid w:val="007B51DF"/>
    <w:rsid w:val="007C05DD"/>
    <w:rsid w:val="007C3D18"/>
    <w:rsid w:val="007C60BF"/>
    <w:rsid w:val="007C6A07"/>
    <w:rsid w:val="007C75A1"/>
    <w:rsid w:val="007C77A5"/>
    <w:rsid w:val="007D04E5"/>
    <w:rsid w:val="007D5901"/>
    <w:rsid w:val="007D7526"/>
    <w:rsid w:val="007E4298"/>
    <w:rsid w:val="007E4610"/>
    <w:rsid w:val="007E46F7"/>
    <w:rsid w:val="007E4715"/>
    <w:rsid w:val="007E505B"/>
    <w:rsid w:val="007E7091"/>
    <w:rsid w:val="00803FAE"/>
    <w:rsid w:val="0080605F"/>
    <w:rsid w:val="00807786"/>
    <w:rsid w:val="00811FCB"/>
    <w:rsid w:val="008158D6"/>
    <w:rsid w:val="00817196"/>
    <w:rsid w:val="008212AD"/>
    <w:rsid w:val="008235DB"/>
    <w:rsid w:val="00824AB4"/>
    <w:rsid w:val="00825C42"/>
    <w:rsid w:val="00825D25"/>
    <w:rsid w:val="00827D6F"/>
    <w:rsid w:val="008376AC"/>
    <w:rsid w:val="00840032"/>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479"/>
    <w:rsid w:val="008C4958"/>
    <w:rsid w:val="008C4BAA"/>
    <w:rsid w:val="008C4E7C"/>
    <w:rsid w:val="008C6AE8"/>
    <w:rsid w:val="008C7573"/>
    <w:rsid w:val="008D2E3C"/>
    <w:rsid w:val="008D34F1"/>
    <w:rsid w:val="008D39D8"/>
    <w:rsid w:val="008D570F"/>
    <w:rsid w:val="008D6D1A"/>
    <w:rsid w:val="008E065E"/>
    <w:rsid w:val="008E0927"/>
    <w:rsid w:val="008E1909"/>
    <w:rsid w:val="008E2830"/>
    <w:rsid w:val="008E5BFA"/>
    <w:rsid w:val="008F1EAB"/>
    <w:rsid w:val="008F33DC"/>
    <w:rsid w:val="008F477F"/>
    <w:rsid w:val="00902350"/>
    <w:rsid w:val="0090336B"/>
    <w:rsid w:val="009053AA"/>
    <w:rsid w:val="00906939"/>
    <w:rsid w:val="00907702"/>
    <w:rsid w:val="00910B7D"/>
    <w:rsid w:val="00910EF3"/>
    <w:rsid w:val="00911DFB"/>
    <w:rsid w:val="009139D9"/>
    <w:rsid w:val="00914AD8"/>
    <w:rsid w:val="00914DB8"/>
    <w:rsid w:val="00914FC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8A1"/>
    <w:rsid w:val="009C403E"/>
    <w:rsid w:val="009D4FF0"/>
    <w:rsid w:val="009D703C"/>
    <w:rsid w:val="009D718F"/>
    <w:rsid w:val="009E068F"/>
    <w:rsid w:val="009E14E0"/>
    <w:rsid w:val="009E35DB"/>
    <w:rsid w:val="009E47A3"/>
    <w:rsid w:val="009E7AB9"/>
    <w:rsid w:val="009F08F3"/>
    <w:rsid w:val="009F344F"/>
    <w:rsid w:val="00A048A8"/>
    <w:rsid w:val="00A04F49"/>
    <w:rsid w:val="00A04F66"/>
    <w:rsid w:val="00A106CE"/>
    <w:rsid w:val="00A10818"/>
    <w:rsid w:val="00A13E54"/>
    <w:rsid w:val="00A17F63"/>
    <w:rsid w:val="00A2052C"/>
    <w:rsid w:val="00A2193B"/>
    <w:rsid w:val="00A2351A"/>
    <w:rsid w:val="00A264A9"/>
    <w:rsid w:val="00A27785"/>
    <w:rsid w:val="00A30187"/>
    <w:rsid w:val="00A3448A"/>
    <w:rsid w:val="00A36297"/>
    <w:rsid w:val="00A41E2B"/>
    <w:rsid w:val="00A45B74"/>
    <w:rsid w:val="00A51AE3"/>
    <w:rsid w:val="00A52E1D"/>
    <w:rsid w:val="00A6048F"/>
    <w:rsid w:val="00A6082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81D"/>
    <w:rsid w:val="00AB4AB8"/>
    <w:rsid w:val="00AB655E"/>
    <w:rsid w:val="00AC007F"/>
    <w:rsid w:val="00AC159F"/>
    <w:rsid w:val="00AC2ECD"/>
    <w:rsid w:val="00AC3119"/>
    <w:rsid w:val="00AC49FB"/>
    <w:rsid w:val="00AC5A10"/>
    <w:rsid w:val="00AD0AA3"/>
    <w:rsid w:val="00AD197B"/>
    <w:rsid w:val="00AD3F94"/>
    <w:rsid w:val="00AD4A5A"/>
    <w:rsid w:val="00AD6118"/>
    <w:rsid w:val="00AE27AC"/>
    <w:rsid w:val="00AE3743"/>
    <w:rsid w:val="00AE40E0"/>
    <w:rsid w:val="00AE4DBA"/>
    <w:rsid w:val="00AE4F07"/>
    <w:rsid w:val="00AF1C5D"/>
    <w:rsid w:val="00AF42D7"/>
    <w:rsid w:val="00B006FE"/>
    <w:rsid w:val="00B007CB"/>
    <w:rsid w:val="00B02AA9"/>
    <w:rsid w:val="00B02FA3"/>
    <w:rsid w:val="00B04B52"/>
    <w:rsid w:val="00B05084"/>
    <w:rsid w:val="00B157F9"/>
    <w:rsid w:val="00B20256"/>
    <w:rsid w:val="00B20D09"/>
    <w:rsid w:val="00B2763F"/>
    <w:rsid w:val="00B27AAC"/>
    <w:rsid w:val="00B30929"/>
    <w:rsid w:val="00B372AA"/>
    <w:rsid w:val="00B40445"/>
    <w:rsid w:val="00B41888"/>
    <w:rsid w:val="00B45A52"/>
    <w:rsid w:val="00B46175"/>
    <w:rsid w:val="00B6188F"/>
    <w:rsid w:val="00B66188"/>
    <w:rsid w:val="00B664C7"/>
    <w:rsid w:val="00B739F6"/>
    <w:rsid w:val="00B81A6C"/>
    <w:rsid w:val="00B8566C"/>
    <w:rsid w:val="00B85DE5"/>
    <w:rsid w:val="00B90F73"/>
    <w:rsid w:val="00B93B59"/>
    <w:rsid w:val="00B9406A"/>
    <w:rsid w:val="00B965E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2F9"/>
    <w:rsid w:val="00BE7406"/>
    <w:rsid w:val="00BE7603"/>
    <w:rsid w:val="00BF3279"/>
    <w:rsid w:val="00BF4328"/>
    <w:rsid w:val="00BF679F"/>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5989"/>
    <w:rsid w:val="00C54995"/>
    <w:rsid w:val="00C54D41"/>
    <w:rsid w:val="00C60783"/>
    <w:rsid w:val="00C64672"/>
    <w:rsid w:val="00C70697"/>
    <w:rsid w:val="00C72EF4"/>
    <w:rsid w:val="00C75D2F"/>
    <w:rsid w:val="00C767BE"/>
    <w:rsid w:val="00C76E3C"/>
    <w:rsid w:val="00C81568"/>
    <w:rsid w:val="00C82B46"/>
    <w:rsid w:val="00C9027A"/>
    <w:rsid w:val="00C9068E"/>
    <w:rsid w:val="00C93C4B"/>
    <w:rsid w:val="00C944AB"/>
    <w:rsid w:val="00C95B40"/>
    <w:rsid w:val="00CA1ED8"/>
    <w:rsid w:val="00CA47E4"/>
    <w:rsid w:val="00CB1F63"/>
    <w:rsid w:val="00CB372D"/>
    <w:rsid w:val="00CB7170"/>
    <w:rsid w:val="00CC040E"/>
    <w:rsid w:val="00CC111F"/>
    <w:rsid w:val="00CC2011"/>
    <w:rsid w:val="00CC3EA0"/>
    <w:rsid w:val="00CC7B45"/>
    <w:rsid w:val="00CD1188"/>
    <w:rsid w:val="00CD2ED1"/>
    <w:rsid w:val="00CD337B"/>
    <w:rsid w:val="00CE0424"/>
    <w:rsid w:val="00CE2BE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710"/>
    <w:rsid w:val="00D77B1D"/>
    <w:rsid w:val="00D8021F"/>
    <w:rsid w:val="00D80383"/>
    <w:rsid w:val="00D821B1"/>
    <w:rsid w:val="00D823C6"/>
    <w:rsid w:val="00D86CA3"/>
    <w:rsid w:val="00D871CE"/>
    <w:rsid w:val="00D9196D"/>
    <w:rsid w:val="00D92982"/>
    <w:rsid w:val="00DA305E"/>
    <w:rsid w:val="00DA5417"/>
    <w:rsid w:val="00DA56E8"/>
    <w:rsid w:val="00DB0A9F"/>
    <w:rsid w:val="00DB377D"/>
    <w:rsid w:val="00DC2D36"/>
    <w:rsid w:val="00DC53EF"/>
    <w:rsid w:val="00DE0D48"/>
    <w:rsid w:val="00DE5608"/>
    <w:rsid w:val="00DE58D0"/>
    <w:rsid w:val="00DE654F"/>
    <w:rsid w:val="00DF0B6E"/>
    <w:rsid w:val="00DF15E0"/>
    <w:rsid w:val="00DF37A0"/>
    <w:rsid w:val="00E110E7"/>
    <w:rsid w:val="00E11B20"/>
    <w:rsid w:val="00E17FA2"/>
    <w:rsid w:val="00E22330"/>
    <w:rsid w:val="00E262B8"/>
    <w:rsid w:val="00E30B5A"/>
    <w:rsid w:val="00E3123D"/>
    <w:rsid w:val="00E31461"/>
    <w:rsid w:val="00E31D43"/>
    <w:rsid w:val="00E32608"/>
    <w:rsid w:val="00E34188"/>
    <w:rsid w:val="00E34B6E"/>
    <w:rsid w:val="00E35559"/>
    <w:rsid w:val="00E3723A"/>
    <w:rsid w:val="00E37860"/>
    <w:rsid w:val="00E446F1"/>
    <w:rsid w:val="00E44C0C"/>
    <w:rsid w:val="00E46886"/>
    <w:rsid w:val="00E47AEF"/>
    <w:rsid w:val="00E53B75"/>
    <w:rsid w:val="00E54E3B"/>
    <w:rsid w:val="00E57565"/>
    <w:rsid w:val="00E63838"/>
    <w:rsid w:val="00E64434"/>
    <w:rsid w:val="00E67C51"/>
    <w:rsid w:val="00E72EFC"/>
    <w:rsid w:val="00E753AF"/>
    <w:rsid w:val="00E758EC"/>
    <w:rsid w:val="00E8234C"/>
    <w:rsid w:val="00E83AA9"/>
    <w:rsid w:val="00E85928"/>
    <w:rsid w:val="00E87822"/>
    <w:rsid w:val="00E90395"/>
    <w:rsid w:val="00E90E49"/>
    <w:rsid w:val="00E917F9"/>
    <w:rsid w:val="00E9291C"/>
    <w:rsid w:val="00E93FFE"/>
    <w:rsid w:val="00E94F8A"/>
    <w:rsid w:val="00EA1D11"/>
    <w:rsid w:val="00EA7A41"/>
    <w:rsid w:val="00EB077B"/>
    <w:rsid w:val="00EB0B2B"/>
    <w:rsid w:val="00EB4EA2"/>
    <w:rsid w:val="00EC27C6"/>
    <w:rsid w:val="00EC4115"/>
    <w:rsid w:val="00EC4207"/>
    <w:rsid w:val="00EC5653"/>
    <w:rsid w:val="00EC71CE"/>
    <w:rsid w:val="00ED1006"/>
    <w:rsid w:val="00ED4B34"/>
    <w:rsid w:val="00EF18FE"/>
    <w:rsid w:val="00EF2EB0"/>
    <w:rsid w:val="00EF5787"/>
    <w:rsid w:val="00EF5BD5"/>
    <w:rsid w:val="00EF60D0"/>
    <w:rsid w:val="00EF727A"/>
    <w:rsid w:val="00F015DC"/>
    <w:rsid w:val="00F0528D"/>
    <w:rsid w:val="00F062CB"/>
    <w:rsid w:val="00F06C67"/>
    <w:rsid w:val="00F06DFD"/>
    <w:rsid w:val="00F071D1"/>
    <w:rsid w:val="00F07533"/>
    <w:rsid w:val="00F10629"/>
    <w:rsid w:val="00F15FA5"/>
    <w:rsid w:val="00F209B7"/>
    <w:rsid w:val="00F2376F"/>
    <w:rsid w:val="00F243D8"/>
    <w:rsid w:val="00F30828"/>
    <w:rsid w:val="00F313D6"/>
    <w:rsid w:val="00F35A79"/>
    <w:rsid w:val="00F40F0C"/>
    <w:rsid w:val="00F4766C"/>
    <w:rsid w:val="00F507D1"/>
    <w:rsid w:val="00F519CE"/>
    <w:rsid w:val="00F51ADA"/>
    <w:rsid w:val="00F56D12"/>
    <w:rsid w:val="00F607C5"/>
    <w:rsid w:val="00F60DEA"/>
    <w:rsid w:val="00F6302A"/>
    <w:rsid w:val="00F64C2B"/>
    <w:rsid w:val="00F651BE"/>
    <w:rsid w:val="00F67F53"/>
    <w:rsid w:val="00F703BE"/>
    <w:rsid w:val="00F71A2D"/>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A7B"/>
    <w:rsid w:val="00FC7429"/>
    <w:rsid w:val="00FD07F6"/>
    <w:rsid w:val="00FD1EC8"/>
    <w:rsid w:val="00FD47ED"/>
    <w:rsid w:val="00FD4EC8"/>
    <w:rsid w:val="00FD5E06"/>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8CC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F3FF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F3FF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F3FF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F3FF1"/>
    <w:pPr>
      <w:numPr>
        <w:ilvl w:val="2"/>
      </w:numPr>
      <w:spacing w:before="120"/>
      <w:outlineLvl w:val="2"/>
    </w:pPr>
    <w:rPr>
      <w:sz w:val="28"/>
      <w:szCs w:val="28"/>
    </w:rPr>
  </w:style>
  <w:style w:type="paragraph" w:styleId="Heading4">
    <w:name w:val="heading 4"/>
    <w:basedOn w:val="Heading3"/>
    <w:next w:val="Normal"/>
    <w:qFormat/>
    <w:rsid w:val="001F3FF1"/>
    <w:pPr>
      <w:numPr>
        <w:ilvl w:val="3"/>
      </w:numPr>
      <w:outlineLvl w:val="3"/>
    </w:pPr>
    <w:rPr>
      <w:sz w:val="24"/>
      <w:szCs w:val="24"/>
    </w:rPr>
  </w:style>
  <w:style w:type="paragraph" w:styleId="Heading5">
    <w:name w:val="heading 5"/>
    <w:basedOn w:val="Heading4"/>
    <w:next w:val="Normal"/>
    <w:qFormat/>
    <w:rsid w:val="001F3FF1"/>
    <w:pPr>
      <w:numPr>
        <w:ilvl w:val="4"/>
      </w:numPr>
      <w:outlineLvl w:val="4"/>
    </w:pPr>
    <w:rPr>
      <w:sz w:val="22"/>
      <w:szCs w:val="22"/>
    </w:rPr>
  </w:style>
  <w:style w:type="paragraph" w:styleId="Heading6">
    <w:name w:val="heading 6"/>
    <w:basedOn w:val="Normal"/>
    <w:next w:val="Normal"/>
    <w:qFormat/>
    <w:rsid w:val="001F3FF1"/>
    <w:pPr>
      <w:keepNext/>
      <w:keepLines/>
      <w:numPr>
        <w:ilvl w:val="5"/>
        <w:numId w:val="1"/>
      </w:numPr>
      <w:spacing w:before="120"/>
      <w:outlineLvl w:val="5"/>
    </w:pPr>
    <w:rPr>
      <w:rFonts w:cs="Arial"/>
    </w:rPr>
  </w:style>
  <w:style w:type="paragraph" w:styleId="Heading7">
    <w:name w:val="heading 7"/>
    <w:basedOn w:val="Normal"/>
    <w:next w:val="Normal"/>
    <w:qFormat/>
    <w:rsid w:val="001F3FF1"/>
    <w:pPr>
      <w:keepNext/>
      <w:keepLines/>
      <w:numPr>
        <w:ilvl w:val="6"/>
        <w:numId w:val="1"/>
      </w:numPr>
      <w:spacing w:before="120"/>
      <w:outlineLvl w:val="6"/>
    </w:pPr>
    <w:rPr>
      <w:rFonts w:cs="Arial"/>
    </w:rPr>
  </w:style>
  <w:style w:type="paragraph" w:styleId="Heading8">
    <w:name w:val="heading 8"/>
    <w:basedOn w:val="Heading7"/>
    <w:next w:val="Normal"/>
    <w:qFormat/>
    <w:rsid w:val="001F3FF1"/>
    <w:pPr>
      <w:numPr>
        <w:ilvl w:val="7"/>
      </w:numPr>
      <w:outlineLvl w:val="7"/>
    </w:pPr>
  </w:style>
  <w:style w:type="paragraph" w:styleId="Heading9">
    <w:name w:val="heading 9"/>
    <w:basedOn w:val="Heading8"/>
    <w:next w:val="Normal"/>
    <w:qFormat/>
    <w:rsid w:val="001F3FF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F3FF1"/>
    <w:pPr>
      <w:spacing w:before="180"/>
      <w:ind w:left="2693" w:hanging="2693"/>
    </w:pPr>
    <w:rPr>
      <w:b w:val="0"/>
      <w:bCs/>
    </w:rPr>
  </w:style>
  <w:style w:type="paragraph" w:styleId="TOC1">
    <w:name w:val="toc 1"/>
    <w:aliases w:val="Observation TOC2"/>
    <w:uiPriority w:val="39"/>
    <w:rsid w:val="001F3FF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F3FF1"/>
    <w:pPr>
      <w:keepNext/>
      <w:keepLines/>
      <w:spacing w:before="180"/>
      <w:jc w:val="center"/>
    </w:pPr>
  </w:style>
  <w:style w:type="paragraph" w:styleId="Caption">
    <w:name w:val="caption"/>
    <w:basedOn w:val="Normal"/>
    <w:next w:val="Normal"/>
    <w:qFormat/>
    <w:rsid w:val="001F3FF1"/>
    <w:pPr>
      <w:spacing w:after="240"/>
      <w:jc w:val="center"/>
    </w:pPr>
    <w:rPr>
      <w:b/>
      <w:bCs/>
    </w:rPr>
  </w:style>
  <w:style w:type="paragraph" w:styleId="TOC5">
    <w:name w:val="toc 5"/>
    <w:aliases w:val="Observation TOC"/>
    <w:basedOn w:val="TOC4"/>
    <w:semiHidden/>
    <w:rsid w:val="001F3FF1"/>
    <w:pPr>
      <w:tabs>
        <w:tab w:val="right" w:pos="1701"/>
      </w:tabs>
      <w:ind w:left="1701" w:hanging="1701"/>
    </w:pPr>
  </w:style>
  <w:style w:type="paragraph" w:styleId="TOC4">
    <w:name w:val="toc 4"/>
    <w:basedOn w:val="TOC3"/>
    <w:semiHidden/>
    <w:rsid w:val="001F3FF1"/>
    <w:pPr>
      <w:ind w:left="1418" w:hanging="1418"/>
    </w:pPr>
  </w:style>
  <w:style w:type="paragraph" w:styleId="TOC3">
    <w:name w:val="toc 3"/>
    <w:basedOn w:val="TOC2"/>
    <w:semiHidden/>
    <w:rsid w:val="001F3FF1"/>
    <w:pPr>
      <w:ind w:left="1134" w:hanging="1134"/>
    </w:pPr>
  </w:style>
  <w:style w:type="paragraph" w:styleId="TOC2">
    <w:name w:val="toc 2"/>
    <w:basedOn w:val="TOC1"/>
    <w:semiHidden/>
    <w:rsid w:val="001F3FF1"/>
    <w:pPr>
      <w:keepNext w:val="0"/>
      <w:spacing w:before="0"/>
      <w:ind w:left="851" w:hanging="851"/>
    </w:pPr>
    <w:rPr>
      <w:szCs w:val="20"/>
    </w:rPr>
  </w:style>
  <w:style w:type="paragraph" w:styleId="Index2">
    <w:name w:val="index 2"/>
    <w:basedOn w:val="Index1"/>
    <w:semiHidden/>
    <w:rsid w:val="001F3FF1"/>
    <w:pPr>
      <w:ind w:left="284"/>
    </w:pPr>
  </w:style>
  <w:style w:type="paragraph" w:styleId="Index1">
    <w:name w:val="index 1"/>
    <w:basedOn w:val="Normal"/>
    <w:semiHidden/>
    <w:rsid w:val="001F3FF1"/>
    <w:pPr>
      <w:keepLines/>
      <w:spacing w:after="0"/>
    </w:pPr>
  </w:style>
  <w:style w:type="paragraph" w:styleId="DocumentMap">
    <w:name w:val="Document Map"/>
    <w:basedOn w:val="Normal"/>
    <w:semiHidden/>
    <w:rsid w:val="001F3FF1"/>
    <w:pPr>
      <w:shd w:val="clear" w:color="auto" w:fill="000080"/>
    </w:pPr>
    <w:rPr>
      <w:rFonts w:ascii="Tahoma" w:hAnsi="Tahoma" w:cs="Tahoma"/>
    </w:rPr>
  </w:style>
  <w:style w:type="paragraph" w:styleId="ListNumber2">
    <w:name w:val="List Number 2"/>
    <w:basedOn w:val="ListNumber"/>
    <w:rsid w:val="001F3FF1"/>
    <w:pPr>
      <w:ind w:left="851"/>
    </w:pPr>
  </w:style>
  <w:style w:type="paragraph" w:styleId="ListNumber">
    <w:name w:val="List Number"/>
    <w:basedOn w:val="List"/>
    <w:rsid w:val="001F3FF1"/>
  </w:style>
  <w:style w:type="paragraph" w:styleId="List">
    <w:name w:val="List"/>
    <w:basedOn w:val="Normal"/>
    <w:rsid w:val="001F3FF1"/>
    <w:pPr>
      <w:ind w:left="568" w:hanging="284"/>
    </w:pPr>
  </w:style>
  <w:style w:type="paragraph" w:styleId="Header">
    <w:name w:val="header"/>
    <w:rsid w:val="001F3FF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F3FF1"/>
    <w:rPr>
      <w:b/>
      <w:bCs/>
      <w:position w:val="6"/>
      <w:sz w:val="16"/>
      <w:szCs w:val="16"/>
    </w:rPr>
  </w:style>
  <w:style w:type="paragraph" w:styleId="FootnoteText">
    <w:name w:val="footnote text"/>
    <w:basedOn w:val="Normal"/>
    <w:semiHidden/>
    <w:rsid w:val="001F3FF1"/>
    <w:pPr>
      <w:keepLines/>
      <w:spacing w:after="0"/>
      <w:ind w:left="454" w:hanging="454"/>
    </w:pPr>
    <w:rPr>
      <w:sz w:val="16"/>
      <w:szCs w:val="16"/>
    </w:rPr>
  </w:style>
  <w:style w:type="paragraph" w:customStyle="1" w:styleId="3GPPHeader">
    <w:name w:val="3GPP_Header"/>
    <w:basedOn w:val="Normal"/>
    <w:rsid w:val="001F3FF1"/>
    <w:pPr>
      <w:tabs>
        <w:tab w:val="left" w:pos="1701"/>
        <w:tab w:val="right" w:pos="9639"/>
      </w:tabs>
      <w:spacing w:after="240"/>
    </w:pPr>
    <w:rPr>
      <w:b/>
      <w:sz w:val="24"/>
    </w:rPr>
  </w:style>
  <w:style w:type="paragraph" w:styleId="TOC9">
    <w:name w:val="toc 9"/>
    <w:basedOn w:val="TOC8"/>
    <w:semiHidden/>
    <w:rsid w:val="001F3FF1"/>
    <w:pPr>
      <w:ind w:left="1418" w:hanging="1418"/>
    </w:pPr>
  </w:style>
  <w:style w:type="paragraph" w:styleId="TOC6">
    <w:name w:val="toc 6"/>
    <w:basedOn w:val="TOC5"/>
    <w:next w:val="Normal"/>
    <w:semiHidden/>
    <w:rsid w:val="001F3FF1"/>
    <w:pPr>
      <w:ind w:left="1985" w:hanging="1985"/>
    </w:pPr>
  </w:style>
  <w:style w:type="paragraph" w:styleId="TOC7">
    <w:name w:val="toc 7"/>
    <w:basedOn w:val="TOC6"/>
    <w:next w:val="Normal"/>
    <w:semiHidden/>
    <w:rsid w:val="001F3FF1"/>
    <w:pPr>
      <w:ind w:left="2268" w:hanging="2268"/>
    </w:pPr>
  </w:style>
  <w:style w:type="paragraph" w:styleId="ListBullet2">
    <w:name w:val="List Bullet 2"/>
    <w:basedOn w:val="ListBullet"/>
    <w:rsid w:val="001F3FF1"/>
    <w:pPr>
      <w:numPr>
        <w:numId w:val="6"/>
      </w:numPr>
    </w:pPr>
  </w:style>
  <w:style w:type="paragraph" w:styleId="ListBullet">
    <w:name w:val="List Bullet"/>
    <w:basedOn w:val="BodyText"/>
    <w:rsid w:val="001F3FF1"/>
    <w:pPr>
      <w:numPr>
        <w:numId w:val="5"/>
      </w:numPr>
    </w:pPr>
  </w:style>
  <w:style w:type="paragraph" w:styleId="ListBullet3">
    <w:name w:val="List Bullet 3"/>
    <w:basedOn w:val="ListBullet2"/>
    <w:rsid w:val="001F3FF1"/>
    <w:pPr>
      <w:numPr>
        <w:numId w:val="7"/>
      </w:numPr>
    </w:pPr>
  </w:style>
  <w:style w:type="paragraph" w:customStyle="1" w:styleId="EQ">
    <w:name w:val="EQ"/>
    <w:basedOn w:val="Normal"/>
    <w:next w:val="Normal"/>
    <w:rsid w:val="001F3FF1"/>
    <w:pPr>
      <w:keepLines/>
      <w:tabs>
        <w:tab w:val="center" w:pos="4536"/>
        <w:tab w:val="right" w:pos="9072"/>
      </w:tabs>
      <w:spacing w:after="180"/>
      <w:jc w:val="left"/>
    </w:pPr>
    <w:rPr>
      <w:noProof/>
      <w:lang w:eastAsia="en-US"/>
    </w:rPr>
  </w:style>
  <w:style w:type="paragraph" w:styleId="List2">
    <w:name w:val="List 2"/>
    <w:basedOn w:val="List"/>
    <w:rsid w:val="001F3FF1"/>
    <w:pPr>
      <w:ind w:left="851"/>
    </w:pPr>
  </w:style>
  <w:style w:type="paragraph" w:styleId="List3">
    <w:name w:val="List 3"/>
    <w:basedOn w:val="List2"/>
    <w:rsid w:val="001F3FF1"/>
    <w:pPr>
      <w:ind w:left="1135"/>
    </w:pPr>
  </w:style>
  <w:style w:type="paragraph" w:styleId="List4">
    <w:name w:val="List 4"/>
    <w:basedOn w:val="List3"/>
    <w:rsid w:val="001F3FF1"/>
    <w:pPr>
      <w:ind w:left="1418"/>
    </w:pPr>
  </w:style>
  <w:style w:type="paragraph" w:styleId="List5">
    <w:name w:val="List 5"/>
    <w:basedOn w:val="List4"/>
    <w:rsid w:val="001F3FF1"/>
    <w:pPr>
      <w:ind w:left="1702"/>
    </w:pPr>
  </w:style>
  <w:style w:type="paragraph" w:customStyle="1" w:styleId="EditorsNote">
    <w:name w:val="Editor's Note"/>
    <w:basedOn w:val="Normal"/>
    <w:rsid w:val="001F3FF1"/>
    <w:pPr>
      <w:keepLines/>
      <w:spacing w:after="180"/>
      <w:ind w:left="1135" w:hanging="851"/>
      <w:jc w:val="left"/>
    </w:pPr>
    <w:rPr>
      <w:color w:val="FF0000"/>
      <w:lang w:eastAsia="en-US"/>
    </w:rPr>
  </w:style>
  <w:style w:type="paragraph" w:styleId="ListBullet4">
    <w:name w:val="List Bullet 4"/>
    <w:basedOn w:val="ListBullet3"/>
    <w:rsid w:val="001F3FF1"/>
    <w:pPr>
      <w:numPr>
        <w:numId w:val="8"/>
      </w:numPr>
    </w:pPr>
  </w:style>
  <w:style w:type="paragraph" w:styleId="ListBullet5">
    <w:name w:val="List Bullet 5"/>
    <w:basedOn w:val="ListBullet4"/>
    <w:rsid w:val="001F3FF1"/>
    <w:pPr>
      <w:numPr>
        <w:numId w:val="4"/>
      </w:numPr>
    </w:pPr>
  </w:style>
  <w:style w:type="paragraph" w:styleId="Footer">
    <w:name w:val="footer"/>
    <w:basedOn w:val="Header"/>
    <w:semiHidden/>
    <w:rsid w:val="001F3FF1"/>
    <w:pPr>
      <w:jc w:val="center"/>
    </w:pPr>
    <w:rPr>
      <w:i/>
      <w:iCs/>
    </w:rPr>
  </w:style>
  <w:style w:type="paragraph" w:customStyle="1" w:styleId="Reference">
    <w:name w:val="Reference"/>
    <w:basedOn w:val="Normal"/>
    <w:rsid w:val="001F3FF1"/>
    <w:pPr>
      <w:numPr>
        <w:numId w:val="2"/>
      </w:numPr>
    </w:pPr>
  </w:style>
  <w:style w:type="paragraph" w:styleId="BalloonText">
    <w:name w:val="Balloon Text"/>
    <w:basedOn w:val="Normal"/>
    <w:semiHidden/>
    <w:rsid w:val="001F3FF1"/>
    <w:rPr>
      <w:rFonts w:ascii="Tahoma" w:hAnsi="Tahoma" w:cs="Tahoma"/>
      <w:sz w:val="16"/>
      <w:szCs w:val="16"/>
    </w:rPr>
  </w:style>
  <w:style w:type="character" w:styleId="PageNumber">
    <w:name w:val="page number"/>
    <w:basedOn w:val="DefaultParagraphFont"/>
    <w:semiHidden/>
    <w:rsid w:val="001F3FF1"/>
  </w:style>
  <w:style w:type="paragraph" w:styleId="BodyText">
    <w:name w:val="Body Text"/>
    <w:basedOn w:val="Normal"/>
    <w:link w:val="BodyTextChar"/>
    <w:rsid w:val="001F3FF1"/>
  </w:style>
  <w:style w:type="character" w:styleId="Hyperlink">
    <w:name w:val="Hyperlink"/>
    <w:uiPriority w:val="99"/>
    <w:rsid w:val="001F3FF1"/>
    <w:rPr>
      <w:color w:val="0000FF"/>
      <w:u w:val="single"/>
      <w:lang w:val="en-GB"/>
    </w:rPr>
  </w:style>
  <w:style w:type="character" w:styleId="FollowedHyperlink">
    <w:name w:val="FollowedHyperlink"/>
    <w:semiHidden/>
    <w:rsid w:val="001F3FF1"/>
    <w:rPr>
      <w:color w:val="FF0000"/>
      <w:u w:val="single"/>
    </w:rPr>
  </w:style>
  <w:style w:type="character" w:styleId="CommentReference">
    <w:name w:val="annotation reference"/>
    <w:semiHidden/>
    <w:rsid w:val="001F3FF1"/>
    <w:rPr>
      <w:sz w:val="16"/>
      <w:szCs w:val="16"/>
    </w:rPr>
  </w:style>
  <w:style w:type="paragraph" w:styleId="CommentText">
    <w:name w:val="annotation text"/>
    <w:basedOn w:val="Normal"/>
    <w:link w:val="CommentTextChar"/>
    <w:semiHidden/>
    <w:rsid w:val="001F3FF1"/>
  </w:style>
  <w:style w:type="paragraph" w:styleId="CommentSubject">
    <w:name w:val="annotation subject"/>
    <w:basedOn w:val="CommentText"/>
    <w:next w:val="CommentText"/>
    <w:semiHidden/>
    <w:rsid w:val="001F3FF1"/>
    <w:rPr>
      <w:b/>
      <w:bCs/>
    </w:rPr>
  </w:style>
  <w:style w:type="character" w:customStyle="1" w:styleId="Heading1Char">
    <w:name w:val="Heading 1 Char"/>
    <w:link w:val="Heading1"/>
    <w:rsid w:val="001F3FF1"/>
    <w:rPr>
      <w:rFonts w:ascii="Arial" w:hAnsi="Arial" w:cs="Arial"/>
      <w:sz w:val="36"/>
      <w:szCs w:val="36"/>
      <w:lang w:val="en-GB" w:eastAsia="zh-CN"/>
    </w:rPr>
  </w:style>
  <w:style w:type="paragraph" w:customStyle="1" w:styleId="B1">
    <w:name w:val="B1"/>
    <w:basedOn w:val="List"/>
    <w:rsid w:val="001F3FF1"/>
    <w:pPr>
      <w:spacing w:after="180"/>
      <w:jc w:val="left"/>
    </w:pPr>
    <w:rPr>
      <w:lang w:eastAsia="en-US"/>
    </w:rPr>
  </w:style>
  <w:style w:type="paragraph" w:customStyle="1" w:styleId="B2">
    <w:name w:val="B2"/>
    <w:basedOn w:val="List2"/>
    <w:rsid w:val="001F3FF1"/>
    <w:pPr>
      <w:spacing w:after="180"/>
      <w:jc w:val="left"/>
    </w:pPr>
    <w:rPr>
      <w:lang w:eastAsia="en-US"/>
    </w:rPr>
  </w:style>
  <w:style w:type="paragraph" w:customStyle="1" w:styleId="B3">
    <w:name w:val="B3"/>
    <w:basedOn w:val="List3"/>
    <w:rsid w:val="001F3FF1"/>
    <w:pPr>
      <w:spacing w:after="180"/>
      <w:jc w:val="left"/>
    </w:pPr>
    <w:rPr>
      <w:lang w:eastAsia="en-US"/>
    </w:rPr>
  </w:style>
  <w:style w:type="paragraph" w:customStyle="1" w:styleId="B4">
    <w:name w:val="B4"/>
    <w:basedOn w:val="List4"/>
    <w:rsid w:val="001F3FF1"/>
    <w:pPr>
      <w:spacing w:after="180"/>
      <w:jc w:val="left"/>
    </w:pPr>
    <w:rPr>
      <w:lang w:eastAsia="en-US"/>
    </w:rPr>
  </w:style>
  <w:style w:type="paragraph" w:customStyle="1" w:styleId="Proposal">
    <w:name w:val="Proposal"/>
    <w:basedOn w:val="Normal"/>
    <w:rsid w:val="001F3FF1"/>
    <w:pPr>
      <w:numPr>
        <w:numId w:val="3"/>
      </w:numPr>
      <w:tabs>
        <w:tab w:val="clear" w:pos="1304"/>
        <w:tab w:val="left" w:pos="1701"/>
      </w:tabs>
      <w:ind w:left="1701" w:hanging="1701"/>
    </w:pPr>
    <w:rPr>
      <w:b/>
      <w:bCs/>
    </w:rPr>
  </w:style>
  <w:style w:type="character" w:customStyle="1" w:styleId="BodyTextChar">
    <w:name w:val="Body Text Char"/>
    <w:link w:val="BodyText"/>
    <w:rsid w:val="001F3FF1"/>
    <w:rPr>
      <w:rFonts w:ascii="Arial" w:hAnsi="Arial"/>
      <w:lang w:val="en-GB" w:eastAsia="zh-CN"/>
    </w:rPr>
  </w:style>
  <w:style w:type="paragraph" w:customStyle="1" w:styleId="B5">
    <w:name w:val="B5"/>
    <w:basedOn w:val="List5"/>
    <w:rsid w:val="001F3FF1"/>
    <w:pPr>
      <w:spacing w:after="180"/>
      <w:jc w:val="left"/>
    </w:pPr>
    <w:rPr>
      <w:lang w:eastAsia="en-US"/>
    </w:rPr>
  </w:style>
  <w:style w:type="paragraph" w:customStyle="1" w:styleId="EX">
    <w:name w:val="EX"/>
    <w:basedOn w:val="Normal"/>
    <w:rsid w:val="001F3FF1"/>
    <w:pPr>
      <w:keepLines/>
      <w:spacing w:after="180"/>
      <w:ind w:left="1702" w:hanging="1418"/>
      <w:jc w:val="left"/>
    </w:pPr>
    <w:rPr>
      <w:lang w:eastAsia="en-US"/>
    </w:rPr>
  </w:style>
  <w:style w:type="paragraph" w:customStyle="1" w:styleId="EW">
    <w:name w:val="EW"/>
    <w:basedOn w:val="EX"/>
    <w:rsid w:val="001F3FF1"/>
    <w:pPr>
      <w:spacing w:after="0"/>
    </w:pPr>
  </w:style>
  <w:style w:type="paragraph" w:customStyle="1" w:styleId="TAL">
    <w:name w:val="TAL"/>
    <w:basedOn w:val="Normal"/>
    <w:rsid w:val="001F3FF1"/>
    <w:pPr>
      <w:keepNext/>
      <w:keepLines/>
      <w:spacing w:after="0"/>
      <w:jc w:val="left"/>
    </w:pPr>
    <w:rPr>
      <w:sz w:val="18"/>
      <w:lang w:eastAsia="en-US"/>
    </w:rPr>
  </w:style>
  <w:style w:type="paragraph" w:customStyle="1" w:styleId="TAC">
    <w:name w:val="TAC"/>
    <w:basedOn w:val="TAL"/>
    <w:rsid w:val="001F3FF1"/>
    <w:pPr>
      <w:jc w:val="center"/>
    </w:pPr>
  </w:style>
  <w:style w:type="paragraph" w:customStyle="1" w:styleId="TAH">
    <w:name w:val="TAH"/>
    <w:basedOn w:val="TAC"/>
    <w:rsid w:val="001F3FF1"/>
    <w:rPr>
      <w:b/>
    </w:rPr>
  </w:style>
  <w:style w:type="paragraph" w:customStyle="1" w:styleId="TAN">
    <w:name w:val="TAN"/>
    <w:basedOn w:val="TAL"/>
    <w:rsid w:val="001F3FF1"/>
    <w:pPr>
      <w:ind w:left="851" w:hanging="851"/>
    </w:pPr>
  </w:style>
  <w:style w:type="paragraph" w:customStyle="1" w:styleId="TAR">
    <w:name w:val="TAR"/>
    <w:basedOn w:val="TAL"/>
    <w:rsid w:val="001F3FF1"/>
    <w:pPr>
      <w:jc w:val="right"/>
    </w:pPr>
  </w:style>
  <w:style w:type="paragraph" w:customStyle="1" w:styleId="TH">
    <w:name w:val="TH"/>
    <w:basedOn w:val="Normal"/>
    <w:rsid w:val="001F3FF1"/>
    <w:pPr>
      <w:keepNext/>
      <w:keepLines/>
      <w:spacing w:before="60" w:after="180"/>
      <w:jc w:val="center"/>
    </w:pPr>
    <w:rPr>
      <w:b/>
      <w:lang w:eastAsia="en-US"/>
    </w:rPr>
  </w:style>
  <w:style w:type="paragraph" w:customStyle="1" w:styleId="TF">
    <w:name w:val="TF"/>
    <w:basedOn w:val="TH"/>
    <w:rsid w:val="001F3FF1"/>
    <w:pPr>
      <w:keepNext w:val="0"/>
      <w:spacing w:before="0" w:after="240"/>
    </w:pPr>
  </w:style>
  <w:style w:type="paragraph" w:customStyle="1" w:styleId="TT">
    <w:name w:val="TT"/>
    <w:basedOn w:val="Heading1"/>
    <w:next w:val="Normal"/>
    <w:rsid w:val="001F3FF1"/>
    <w:pPr>
      <w:numPr>
        <w:numId w:val="0"/>
      </w:numPr>
      <w:ind w:left="1134" w:hanging="1134"/>
      <w:outlineLvl w:val="9"/>
    </w:pPr>
    <w:rPr>
      <w:rFonts w:cs="Times New Roman"/>
      <w:szCs w:val="20"/>
      <w:lang w:eastAsia="en-US"/>
    </w:rPr>
  </w:style>
  <w:style w:type="paragraph" w:customStyle="1" w:styleId="ZA">
    <w:name w:val="ZA"/>
    <w:rsid w:val="001F3F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F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FF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F3FF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F3FF1"/>
  </w:style>
  <w:style w:type="paragraph" w:customStyle="1" w:styleId="ZH">
    <w:name w:val="ZH"/>
    <w:rsid w:val="001F3FF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F3F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F3FF1"/>
    <w:pPr>
      <w:framePr w:hRule="auto" w:wrap="notBeside" w:y="852"/>
    </w:pPr>
    <w:rPr>
      <w:i w:val="0"/>
      <w:sz w:val="40"/>
    </w:rPr>
  </w:style>
  <w:style w:type="paragraph" w:customStyle="1" w:styleId="ZU">
    <w:name w:val="ZU"/>
    <w:rsid w:val="001F3F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FF1"/>
    <w:pPr>
      <w:framePr w:wrap="notBeside" w:y="16161"/>
    </w:pPr>
  </w:style>
  <w:style w:type="paragraph" w:customStyle="1" w:styleId="FP">
    <w:name w:val="FP"/>
    <w:basedOn w:val="Normal"/>
    <w:rsid w:val="001F3FF1"/>
    <w:pPr>
      <w:spacing w:after="0"/>
      <w:jc w:val="left"/>
    </w:pPr>
    <w:rPr>
      <w:lang w:eastAsia="en-US"/>
    </w:rPr>
  </w:style>
  <w:style w:type="paragraph" w:customStyle="1" w:styleId="Observation">
    <w:name w:val="Observation"/>
    <w:basedOn w:val="Proposal"/>
    <w:qFormat/>
    <w:rsid w:val="001F3FF1"/>
    <w:pPr>
      <w:numPr>
        <w:numId w:val="13"/>
      </w:numPr>
      <w:ind w:left="1701" w:hanging="1701"/>
    </w:pPr>
  </w:style>
  <w:style w:type="paragraph" w:styleId="TableofFigures">
    <w:name w:val="table of figures"/>
    <w:basedOn w:val="Normal"/>
    <w:next w:val="Normal"/>
    <w:uiPriority w:val="99"/>
    <w:rsid w:val="001F3FF1"/>
    <w:pPr>
      <w:ind w:left="1418" w:hanging="1418"/>
      <w:jc w:val="left"/>
    </w:pPr>
    <w:rPr>
      <w:b/>
    </w:rPr>
  </w:style>
  <w:style w:type="paragraph" w:customStyle="1" w:styleId="Doc-text2">
    <w:name w:val="Doc-text2"/>
    <w:basedOn w:val="Normal"/>
    <w:link w:val="Doc-text2Char"/>
    <w:qFormat/>
    <w:rsid w:val="001F3FF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F3FF1"/>
    <w:rPr>
      <w:rFonts w:ascii="Arial" w:eastAsia="MS Mincho" w:hAnsi="Arial"/>
      <w:szCs w:val="24"/>
      <w:lang w:val="en-GB" w:eastAsia="en-GB"/>
    </w:rPr>
  </w:style>
  <w:style w:type="paragraph" w:styleId="ListParagraph">
    <w:name w:val="List Paragraph"/>
    <w:basedOn w:val="Normal"/>
    <w:uiPriority w:val="34"/>
    <w:qFormat/>
    <w:rsid w:val="00FD4EC8"/>
    <w:pPr>
      <w:ind w:left="720"/>
      <w:contextualSpacing/>
    </w:pPr>
  </w:style>
  <w:style w:type="paragraph" w:customStyle="1" w:styleId="PL">
    <w:name w:val="PL"/>
    <w:link w:val="PLChar"/>
    <w:rsid w:val="00FC3A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FC3A7B"/>
    <w:rPr>
      <w:rFonts w:ascii="Courier New" w:hAnsi="Courier New"/>
      <w:noProof/>
      <w:sz w:val="16"/>
      <w:lang w:val="en-GB" w:eastAsia="de-DE"/>
    </w:rPr>
  </w:style>
  <w:style w:type="character" w:customStyle="1" w:styleId="CommentTextChar">
    <w:name w:val="Comment Text Char"/>
    <w:basedOn w:val="DefaultParagraphFont"/>
    <w:link w:val="CommentText"/>
    <w:semiHidden/>
    <w:rsid w:val="008E283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30115186">
      <w:bodyDiv w:val="1"/>
      <w:marLeft w:val="0"/>
      <w:marRight w:val="0"/>
      <w:marTop w:val="0"/>
      <w:marBottom w:val="0"/>
      <w:divBdr>
        <w:top w:val="none" w:sz="0" w:space="0" w:color="auto"/>
        <w:left w:val="none" w:sz="0" w:space="0" w:color="auto"/>
        <w:bottom w:val="none" w:sz="0" w:space="0" w:color="auto"/>
        <w:right w:val="none" w:sz="0" w:space="0" w:color="auto"/>
      </w:divBdr>
    </w:div>
    <w:div w:id="126984870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3023916">
      <w:bodyDiv w:val="1"/>
      <w:marLeft w:val="0"/>
      <w:marRight w:val="0"/>
      <w:marTop w:val="0"/>
      <w:marBottom w:val="0"/>
      <w:divBdr>
        <w:top w:val="none" w:sz="0" w:space="0" w:color="auto"/>
        <w:left w:val="none" w:sz="0" w:space="0" w:color="auto"/>
        <w:bottom w:val="none" w:sz="0" w:space="0" w:color="auto"/>
        <w:right w:val="none" w:sz="0" w:space="0" w:color="auto"/>
      </w:divBdr>
    </w:div>
    <w:div w:id="182053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5NUHHDQN7SK2-1-182716</_dlc_DocId>
    <_dlc_DocIdUrl xmlns="08b2df90-05d3-4030-90d4-c9feeb4a1cd9">
      <Url>https://ericoll.internal.ericsson.com/sites/star/_layouts/DocIdRedir.aspx?ID=5NUHHDQN7SK2-1-182716</Url>
      <Description>5NUHHDQN7SK2-1-182716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1B4FA26-1FFD-AD47-8DD5-4BA5CB45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W:\Documents\3GPP\RAN2\99bis_Prague\R2-17xxxxx - Contribution Template.dotx</Template>
  <TotalTime>468</TotalTime>
  <Pages>4</Pages>
  <Words>1746</Words>
  <Characters>8456</Characters>
  <Application>Microsoft Macintosh Word</Application>
  <DocSecurity>0</DocSecurity>
  <Lines>156</Lines>
  <Paragraphs>91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10111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
  <cp:revision>78</cp:revision>
  <cp:lastPrinted>2008-01-31T16:09:00Z</cp:lastPrinted>
  <dcterms:created xsi:type="dcterms:W3CDTF">2017-09-27T12:37:00Z</dcterms:created>
  <dcterms:modified xsi:type="dcterms:W3CDTF">2017-09-28T19:59:00Z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8b11a644-af5c-4f66-8eed-48591cb74a96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